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954F2" w14:textId="77777777" w:rsidR="001E5777" w:rsidRDefault="001E5777" w:rsidP="001E5777">
      <w:pPr>
        <w:spacing w:after="200" w:line="360" w:lineRule="auto"/>
        <w:jc w:val="center"/>
        <w:rPr>
          <w:rFonts w:ascii="Times New Roman" w:hAnsi="Times New Roman" w:cs="Times New Roman"/>
          <w:b/>
        </w:rPr>
      </w:pPr>
    </w:p>
    <w:p w14:paraId="46FC82E2" w14:textId="77777777" w:rsidR="001E5777" w:rsidRPr="00145CCA" w:rsidRDefault="001E5777" w:rsidP="001E5777">
      <w:pPr>
        <w:spacing w:after="200" w:line="360" w:lineRule="auto"/>
        <w:jc w:val="center"/>
        <w:rPr>
          <w:rFonts w:ascii="Times New Roman" w:hAnsi="Times New Roman" w:cs="Times New Roman"/>
          <w:b/>
        </w:rPr>
      </w:pPr>
      <w:r>
        <w:rPr>
          <w:rFonts w:ascii="Times New Roman" w:hAnsi="Times New Roman" w:cs="Times New Roman"/>
          <w:b/>
        </w:rPr>
        <w:t>EXAMPLE CASH FLOW RESEARCH PAPER</w:t>
      </w:r>
    </w:p>
    <w:p w14:paraId="6035F011" w14:textId="77777777" w:rsidR="001E5777" w:rsidRPr="00D075A7" w:rsidRDefault="001E5777" w:rsidP="001E5777">
      <w:pPr>
        <w:rPr>
          <w:rFonts w:ascii="Times New Roman" w:hAnsi="Times New Roman" w:cs="Times New Roman"/>
        </w:rPr>
      </w:pPr>
    </w:p>
    <w:p w14:paraId="10479F76" w14:textId="77777777" w:rsidR="001E5777" w:rsidRDefault="001E5777" w:rsidP="001E5777">
      <w:r>
        <w:rPr>
          <w:rFonts w:ascii="Helvetica" w:eastAsia="Times New Roman" w:hAnsi="Helvetica" w:cs="Helvetica"/>
          <w:color w:val="111111"/>
        </w:rPr>
        <w:t xml:space="preserve">The following in a cash flow analysis </w:t>
      </w:r>
    </w:p>
    <w:p w14:paraId="26BD18D5" w14:textId="77777777" w:rsidR="001E5777" w:rsidRDefault="001E5777" w:rsidP="001E5777">
      <w:r>
        <w:t xml:space="preserve">General Electric </w:t>
      </w:r>
    </w:p>
    <w:p w14:paraId="3F6E683D" w14:textId="77777777" w:rsidR="001E5777" w:rsidRPr="00503620" w:rsidRDefault="001E5777" w:rsidP="001E5777">
      <w:pPr>
        <w:shd w:val="clear" w:color="auto" w:fill="FFFFFF"/>
        <w:outlineLvl w:val="2"/>
        <w:rPr>
          <w:rFonts w:ascii="Helvetica" w:eastAsia="Times New Roman" w:hAnsi="Helvetica" w:cs="Helvetica"/>
          <w:b/>
          <w:bCs/>
          <w:color w:val="000000"/>
          <w:sz w:val="30"/>
          <w:szCs w:val="30"/>
        </w:rPr>
      </w:pPr>
      <w:r w:rsidRPr="00503620">
        <w:rPr>
          <w:rFonts w:ascii="Helvetica" w:eastAsia="Times New Roman" w:hAnsi="Helvetica" w:cs="Helvetica"/>
          <w:b/>
          <w:bCs/>
          <w:color w:val="000000"/>
          <w:sz w:val="30"/>
          <w:szCs w:val="30"/>
        </w:rPr>
        <w:t>Cash Flow</w:t>
      </w:r>
    </w:p>
    <w:p w14:paraId="09A1C33B" w14:textId="77777777" w:rsidR="001E5777" w:rsidRPr="00503620" w:rsidRDefault="001E5777" w:rsidP="001E5777">
      <w:pPr>
        <w:shd w:val="clear" w:color="auto" w:fill="FFFFFF"/>
        <w:rPr>
          <w:rFonts w:ascii="Helvetica" w:eastAsia="Times New Roman" w:hAnsi="Helvetica" w:cs="Helvetica"/>
          <w:color w:val="000000"/>
          <w:sz w:val="20"/>
          <w:szCs w:val="20"/>
        </w:rPr>
      </w:pPr>
      <w:r w:rsidRPr="00503620">
        <w:rPr>
          <w:rFonts w:ascii="Helvetica" w:eastAsia="Times New Roman" w:hAnsi="Helvetica" w:cs="Helvetica"/>
          <w:color w:val="787D82"/>
          <w:sz w:val="17"/>
          <w:szCs w:val="17"/>
        </w:rPr>
        <w:t>All numbers in thousands</w:t>
      </w:r>
    </w:p>
    <w:tbl>
      <w:tblPr>
        <w:tblW w:w="13200" w:type="dxa"/>
        <w:tblCellMar>
          <w:top w:w="15" w:type="dxa"/>
          <w:left w:w="15" w:type="dxa"/>
          <w:bottom w:w="15" w:type="dxa"/>
          <w:right w:w="15" w:type="dxa"/>
        </w:tblCellMar>
        <w:tblLook w:val="04A0" w:firstRow="1" w:lastRow="0" w:firstColumn="1" w:lastColumn="0" w:noHBand="0" w:noVBand="1"/>
      </w:tblPr>
      <w:tblGrid>
        <w:gridCol w:w="6990"/>
        <w:gridCol w:w="2070"/>
        <w:gridCol w:w="2070"/>
        <w:gridCol w:w="2070"/>
      </w:tblGrid>
      <w:tr w:rsidR="001E5777" w:rsidRPr="00503620" w14:paraId="32C09778" w14:textId="77777777" w:rsidTr="005313BE">
        <w:trPr>
          <w:trHeight w:val="540"/>
        </w:trPr>
        <w:tc>
          <w:tcPr>
            <w:tcW w:w="0" w:type="auto"/>
            <w:tcMar>
              <w:top w:w="0" w:type="dxa"/>
              <w:left w:w="0" w:type="dxa"/>
              <w:bottom w:w="0" w:type="dxa"/>
              <w:right w:w="0" w:type="dxa"/>
            </w:tcMar>
            <w:vAlign w:val="center"/>
            <w:hideMark/>
          </w:tcPr>
          <w:p w14:paraId="1DCB6476" w14:textId="77777777" w:rsidR="001E5777" w:rsidRPr="00503620" w:rsidRDefault="001E5777" w:rsidP="005313BE">
            <w:pPr>
              <w:rPr>
                <w:rFonts w:ascii="Times New Roman" w:eastAsia="Times New Roman" w:hAnsi="Times New Roman" w:cs="Times New Roman"/>
                <w:b/>
                <w:bCs/>
                <w:sz w:val="23"/>
                <w:szCs w:val="23"/>
              </w:rPr>
            </w:pPr>
            <w:r w:rsidRPr="00503620">
              <w:rPr>
                <w:rFonts w:ascii="Times New Roman" w:eastAsia="Times New Roman" w:hAnsi="Times New Roman" w:cs="Times New Roman"/>
                <w:b/>
                <w:bCs/>
                <w:sz w:val="23"/>
                <w:szCs w:val="23"/>
              </w:rPr>
              <w:t>Period Ending</w:t>
            </w:r>
          </w:p>
        </w:tc>
        <w:tc>
          <w:tcPr>
            <w:tcW w:w="0" w:type="auto"/>
            <w:tcMar>
              <w:top w:w="0" w:type="dxa"/>
              <w:left w:w="0" w:type="dxa"/>
              <w:bottom w:w="0" w:type="dxa"/>
              <w:right w:w="0" w:type="dxa"/>
            </w:tcMar>
            <w:vAlign w:val="center"/>
            <w:hideMark/>
          </w:tcPr>
          <w:p w14:paraId="1ED9B4EC" w14:textId="77777777" w:rsidR="001E5777" w:rsidRPr="00503620" w:rsidRDefault="001E5777" w:rsidP="005313BE">
            <w:pPr>
              <w:jc w:val="right"/>
              <w:rPr>
                <w:rFonts w:ascii="Times New Roman" w:eastAsia="Times New Roman" w:hAnsi="Times New Roman" w:cs="Times New Roman"/>
                <w:color w:val="787D82"/>
              </w:rPr>
            </w:pPr>
            <w:r w:rsidRPr="00503620">
              <w:rPr>
                <w:rFonts w:ascii="Times New Roman" w:eastAsia="Times New Roman" w:hAnsi="Times New Roman" w:cs="Times New Roman"/>
                <w:color w:val="787D82"/>
              </w:rPr>
              <w:t>12/31/2016</w:t>
            </w:r>
          </w:p>
        </w:tc>
        <w:tc>
          <w:tcPr>
            <w:tcW w:w="0" w:type="auto"/>
            <w:tcMar>
              <w:top w:w="0" w:type="dxa"/>
              <w:left w:w="0" w:type="dxa"/>
              <w:bottom w:w="0" w:type="dxa"/>
              <w:right w:w="0" w:type="dxa"/>
            </w:tcMar>
            <w:vAlign w:val="center"/>
            <w:hideMark/>
          </w:tcPr>
          <w:p w14:paraId="20FE821A" w14:textId="77777777" w:rsidR="001E5777" w:rsidRPr="00503620" w:rsidRDefault="001E5777" w:rsidP="005313BE">
            <w:pPr>
              <w:jc w:val="right"/>
              <w:rPr>
                <w:rFonts w:ascii="Times New Roman" w:eastAsia="Times New Roman" w:hAnsi="Times New Roman" w:cs="Times New Roman"/>
                <w:color w:val="787D82"/>
              </w:rPr>
            </w:pPr>
            <w:r w:rsidRPr="00503620">
              <w:rPr>
                <w:rFonts w:ascii="Times New Roman" w:eastAsia="Times New Roman" w:hAnsi="Times New Roman" w:cs="Times New Roman"/>
                <w:color w:val="787D82"/>
              </w:rPr>
              <w:t>12/31/2015</w:t>
            </w:r>
          </w:p>
        </w:tc>
        <w:tc>
          <w:tcPr>
            <w:tcW w:w="0" w:type="auto"/>
            <w:tcMar>
              <w:top w:w="0" w:type="dxa"/>
              <w:left w:w="0" w:type="dxa"/>
              <w:bottom w:w="0" w:type="dxa"/>
              <w:right w:w="0" w:type="dxa"/>
            </w:tcMar>
            <w:vAlign w:val="center"/>
            <w:hideMark/>
          </w:tcPr>
          <w:p w14:paraId="5ED1D40B" w14:textId="77777777" w:rsidR="001E5777" w:rsidRPr="00503620" w:rsidRDefault="001E5777" w:rsidP="005313BE">
            <w:pPr>
              <w:jc w:val="right"/>
              <w:rPr>
                <w:rFonts w:ascii="Times New Roman" w:eastAsia="Times New Roman" w:hAnsi="Times New Roman" w:cs="Times New Roman"/>
                <w:color w:val="787D82"/>
              </w:rPr>
            </w:pPr>
            <w:r w:rsidRPr="00503620">
              <w:rPr>
                <w:rFonts w:ascii="Times New Roman" w:eastAsia="Times New Roman" w:hAnsi="Times New Roman" w:cs="Times New Roman"/>
                <w:color w:val="787D82"/>
              </w:rPr>
              <w:t>12/31/2014</w:t>
            </w:r>
          </w:p>
        </w:tc>
      </w:tr>
      <w:tr w:rsidR="001E5777" w:rsidRPr="00503620" w14:paraId="4483A39C" w14:textId="77777777" w:rsidTr="005313BE">
        <w:trPr>
          <w:trHeight w:val="540"/>
        </w:trPr>
        <w:tc>
          <w:tcPr>
            <w:tcW w:w="0" w:type="auto"/>
            <w:tcMar>
              <w:top w:w="0" w:type="dxa"/>
              <w:left w:w="0" w:type="dxa"/>
              <w:bottom w:w="300" w:type="dxa"/>
              <w:right w:w="0" w:type="dxa"/>
            </w:tcMar>
            <w:vAlign w:val="center"/>
            <w:hideMark/>
          </w:tcPr>
          <w:p w14:paraId="217F9888" w14:textId="77777777" w:rsidR="001E5777" w:rsidRPr="00503620" w:rsidRDefault="001E5777" w:rsidP="005313BE">
            <w:pPr>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Net Income</w:t>
            </w:r>
          </w:p>
        </w:tc>
        <w:tc>
          <w:tcPr>
            <w:tcW w:w="0" w:type="auto"/>
            <w:tcMar>
              <w:top w:w="0" w:type="dxa"/>
              <w:left w:w="0" w:type="dxa"/>
              <w:bottom w:w="300" w:type="dxa"/>
              <w:right w:w="0" w:type="dxa"/>
            </w:tcMar>
            <w:vAlign w:val="center"/>
            <w:hideMark/>
          </w:tcPr>
          <w:p w14:paraId="370B6D40"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8,831,000</w:t>
            </w:r>
          </w:p>
        </w:tc>
        <w:tc>
          <w:tcPr>
            <w:tcW w:w="0" w:type="auto"/>
            <w:tcMar>
              <w:top w:w="0" w:type="dxa"/>
              <w:left w:w="0" w:type="dxa"/>
              <w:bottom w:w="300" w:type="dxa"/>
              <w:right w:w="0" w:type="dxa"/>
            </w:tcMar>
            <w:vAlign w:val="center"/>
            <w:hideMark/>
          </w:tcPr>
          <w:p w14:paraId="4C6B13E7"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-6,126,000</w:t>
            </w:r>
          </w:p>
        </w:tc>
        <w:tc>
          <w:tcPr>
            <w:tcW w:w="0" w:type="auto"/>
            <w:tcMar>
              <w:top w:w="0" w:type="dxa"/>
              <w:left w:w="0" w:type="dxa"/>
              <w:bottom w:w="300" w:type="dxa"/>
              <w:right w:w="0" w:type="dxa"/>
            </w:tcMar>
            <w:vAlign w:val="center"/>
            <w:hideMark/>
          </w:tcPr>
          <w:p w14:paraId="42E77516" w14:textId="77777777" w:rsidR="001E5777" w:rsidRPr="00503620" w:rsidRDefault="001E5777" w:rsidP="005313BE">
            <w:pPr>
              <w:jc w:val="right"/>
              <w:rPr>
                <w:rFonts w:ascii="Times New Roman" w:eastAsia="Times New Roman" w:hAnsi="Times New Roman" w:cs="Times New Roman"/>
                <w:b/>
                <w:bCs/>
                <w:sz w:val="20"/>
                <w:szCs w:val="20"/>
                <w:highlight w:val="green"/>
              </w:rPr>
            </w:pPr>
            <w:r w:rsidRPr="00503620">
              <w:rPr>
                <w:rFonts w:ascii="Times New Roman" w:eastAsia="Times New Roman" w:hAnsi="Times New Roman" w:cs="Times New Roman"/>
                <w:b/>
                <w:bCs/>
                <w:sz w:val="20"/>
                <w:szCs w:val="20"/>
                <w:highlight w:val="green"/>
              </w:rPr>
              <w:t>15,233,000</w:t>
            </w:r>
          </w:p>
        </w:tc>
      </w:tr>
      <w:tr w:rsidR="001E5777" w:rsidRPr="00503620" w14:paraId="6F7501D0" w14:textId="77777777" w:rsidTr="005313BE">
        <w:trPr>
          <w:trHeight w:val="540"/>
        </w:trPr>
        <w:tc>
          <w:tcPr>
            <w:tcW w:w="0" w:type="auto"/>
            <w:gridSpan w:val="4"/>
            <w:tcMar>
              <w:top w:w="0" w:type="dxa"/>
              <w:left w:w="0" w:type="dxa"/>
              <w:bottom w:w="120" w:type="dxa"/>
              <w:right w:w="0" w:type="dxa"/>
            </w:tcMar>
            <w:vAlign w:val="center"/>
            <w:hideMark/>
          </w:tcPr>
          <w:p w14:paraId="0928709E" w14:textId="77777777" w:rsidR="001E5777" w:rsidRPr="00503620" w:rsidRDefault="001E5777" w:rsidP="005313BE">
            <w:pPr>
              <w:rPr>
                <w:rFonts w:ascii="Times New Roman" w:eastAsia="Times New Roman" w:hAnsi="Times New Roman" w:cs="Times New Roman"/>
                <w:b/>
                <w:bCs/>
                <w:sz w:val="23"/>
                <w:szCs w:val="23"/>
              </w:rPr>
            </w:pPr>
            <w:r w:rsidRPr="00503620">
              <w:rPr>
                <w:rFonts w:ascii="Times New Roman" w:eastAsia="Times New Roman" w:hAnsi="Times New Roman" w:cs="Times New Roman"/>
                <w:b/>
                <w:bCs/>
                <w:sz w:val="23"/>
                <w:szCs w:val="23"/>
              </w:rPr>
              <w:t xml:space="preserve">Operating Activities, Cash Flows Provided </w:t>
            </w:r>
            <w:proofErr w:type="gramStart"/>
            <w:r w:rsidRPr="00503620">
              <w:rPr>
                <w:rFonts w:ascii="Times New Roman" w:eastAsia="Times New Roman" w:hAnsi="Times New Roman" w:cs="Times New Roman"/>
                <w:b/>
                <w:bCs/>
                <w:sz w:val="23"/>
                <w:szCs w:val="23"/>
              </w:rPr>
              <w:t>By</w:t>
            </w:r>
            <w:proofErr w:type="gramEnd"/>
            <w:r w:rsidRPr="00503620">
              <w:rPr>
                <w:rFonts w:ascii="Times New Roman" w:eastAsia="Times New Roman" w:hAnsi="Times New Roman" w:cs="Times New Roman"/>
                <w:b/>
                <w:bCs/>
                <w:sz w:val="23"/>
                <w:szCs w:val="23"/>
              </w:rPr>
              <w:t xml:space="preserve"> or Used In</w:t>
            </w:r>
          </w:p>
        </w:tc>
      </w:tr>
      <w:tr w:rsidR="001E5777" w:rsidRPr="00503620" w14:paraId="76A94647" w14:textId="77777777" w:rsidTr="005313BE">
        <w:trPr>
          <w:trHeight w:val="525"/>
        </w:trPr>
        <w:tc>
          <w:tcPr>
            <w:tcW w:w="0" w:type="auto"/>
            <w:tcMar>
              <w:top w:w="0" w:type="dxa"/>
              <w:left w:w="0" w:type="dxa"/>
              <w:bottom w:w="0" w:type="dxa"/>
              <w:right w:w="0" w:type="dxa"/>
            </w:tcMar>
            <w:vAlign w:val="center"/>
            <w:hideMark/>
          </w:tcPr>
          <w:p w14:paraId="76D36D0A"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Depreciation</w:t>
            </w:r>
          </w:p>
        </w:tc>
        <w:tc>
          <w:tcPr>
            <w:tcW w:w="0" w:type="auto"/>
            <w:tcMar>
              <w:top w:w="0" w:type="dxa"/>
              <w:left w:w="150" w:type="dxa"/>
              <w:bottom w:w="0" w:type="dxa"/>
              <w:right w:w="0" w:type="dxa"/>
            </w:tcMar>
            <w:vAlign w:val="center"/>
            <w:hideMark/>
          </w:tcPr>
          <w:p w14:paraId="280B08CD"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4,997,000</w:t>
            </w:r>
          </w:p>
        </w:tc>
        <w:tc>
          <w:tcPr>
            <w:tcW w:w="0" w:type="auto"/>
            <w:tcMar>
              <w:top w:w="0" w:type="dxa"/>
              <w:left w:w="150" w:type="dxa"/>
              <w:bottom w:w="0" w:type="dxa"/>
              <w:right w:w="0" w:type="dxa"/>
            </w:tcMar>
            <w:vAlign w:val="center"/>
            <w:hideMark/>
          </w:tcPr>
          <w:p w14:paraId="4A5D772A"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4,847,000</w:t>
            </w:r>
          </w:p>
        </w:tc>
        <w:tc>
          <w:tcPr>
            <w:tcW w:w="0" w:type="auto"/>
            <w:tcMar>
              <w:top w:w="0" w:type="dxa"/>
              <w:left w:w="150" w:type="dxa"/>
              <w:bottom w:w="0" w:type="dxa"/>
              <w:right w:w="0" w:type="dxa"/>
            </w:tcMar>
            <w:vAlign w:val="center"/>
            <w:hideMark/>
          </w:tcPr>
          <w:p w14:paraId="7EB1662A"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4,953,000</w:t>
            </w:r>
          </w:p>
        </w:tc>
      </w:tr>
      <w:tr w:rsidR="001E5777" w:rsidRPr="00503620" w14:paraId="7DB4AEC4" w14:textId="77777777" w:rsidTr="005313BE">
        <w:trPr>
          <w:trHeight w:val="525"/>
        </w:trPr>
        <w:tc>
          <w:tcPr>
            <w:tcW w:w="0" w:type="auto"/>
            <w:tcMar>
              <w:top w:w="0" w:type="dxa"/>
              <w:left w:w="0" w:type="dxa"/>
              <w:bottom w:w="0" w:type="dxa"/>
              <w:right w:w="0" w:type="dxa"/>
            </w:tcMar>
            <w:vAlign w:val="center"/>
            <w:hideMark/>
          </w:tcPr>
          <w:p w14:paraId="56F9F6B8"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Adjustments </w:t>
            </w:r>
            <w:proofErr w:type="gramStart"/>
            <w:r w:rsidRPr="00503620">
              <w:rPr>
                <w:rFonts w:ascii="Times New Roman" w:eastAsia="Times New Roman" w:hAnsi="Times New Roman" w:cs="Times New Roman"/>
                <w:sz w:val="20"/>
                <w:szCs w:val="20"/>
              </w:rPr>
              <w:t>To</w:t>
            </w:r>
            <w:proofErr w:type="gramEnd"/>
            <w:r w:rsidRPr="00503620">
              <w:rPr>
                <w:rFonts w:ascii="Times New Roman" w:eastAsia="Times New Roman" w:hAnsi="Times New Roman" w:cs="Times New Roman"/>
                <w:sz w:val="20"/>
                <w:szCs w:val="20"/>
              </w:rPr>
              <w:t xml:space="preserve"> Net Income</w:t>
            </w:r>
          </w:p>
        </w:tc>
        <w:tc>
          <w:tcPr>
            <w:tcW w:w="0" w:type="auto"/>
            <w:tcMar>
              <w:top w:w="0" w:type="dxa"/>
              <w:left w:w="150" w:type="dxa"/>
              <w:bottom w:w="0" w:type="dxa"/>
              <w:right w:w="0" w:type="dxa"/>
            </w:tcMar>
            <w:vAlign w:val="center"/>
            <w:hideMark/>
          </w:tcPr>
          <w:p w14:paraId="4E7AE47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2,059,000</w:t>
            </w:r>
          </w:p>
        </w:tc>
        <w:tc>
          <w:tcPr>
            <w:tcW w:w="0" w:type="auto"/>
            <w:tcMar>
              <w:top w:w="0" w:type="dxa"/>
              <w:left w:w="150" w:type="dxa"/>
              <w:bottom w:w="0" w:type="dxa"/>
              <w:right w:w="0" w:type="dxa"/>
            </w:tcMar>
            <w:vAlign w:val="center"/>
            <w:hideMark/>
          </w:tcPr>
          <w:p w14:paraId="5B9B40C2"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7,546,000</w:t>
            </w:r>
          </w:p>
        </w:tc>
        <w:tc>
          <w:tcPr>
            <w:tcW w:w="0" w:type="auto"/>
            <w:tcMar>
              <w:top w:w="0" w:type="dxa"/>
              <w:left w:w="150" w:type="dxa"/>
              <w:bottom w:w="0" w:type="dxa"/>
              <w:right w:w="0" w:type="dxa"/>
            </w:tcMar>
            <w:vAlign w:val="center"/>
            <w:hideMark/>
          </w:tcPr>
          <w:p w14:paraId="6E102DA9"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-6,849,000</w:t>
            </w:r>
          </w:p>
        </w:tc>
      </w:tr>
      <w:tr w:rsidR="001E5777" w:rsidRPr="00503620" w14:paraId="4C3FFF23" w14:textId="77777777" w:rsidTr="005313BE">
        <w:trPr>
          <w:trHeight w:val="525"/>
        </w:trPr>
        <w:tc>
          <w:tcPr>
            <w:tcW w:w="0" w:type="auto"/>
            <w:tcMar>
              <w:top w:w="0" w:type="dxa"/>
              <w:left w:w="0" w:type="dxa"/>
              <w:bottom w:w="0" w:type="dxa"/>
              <w:right w:w="0" w:type="dxa"/>
            </w:tcMar>
            <w:vAlign w:val="center"/>
            <w:hideMark/>
          </w:tcPr>
          <w:p w14:paraId="17A19782"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Changes </w:t>
            </w:r>
            <w:proofErr w:type="gramStart"/>
            <w:r w:rsidRPr="00503620">
              <w:rPr>
                <w:rFonts w:ascii="Times New Roman" w:eastAsia="Times New Roman" w:hAnsi="Times New Roman" w:cs="Times New Roman"/>
                <w:sz w:val="20"/>
                <w:szCs w:val="20"/>
              </w:rPr>
              <w:t>In</w:t>
            </w:r>
            <w:proofErr w:type="gramEnd"/>
            <w:r w:rsidRPr="00503620">
              <w:rPr>
                <w:rFonts w:ascii="Times New Roman" w:eastAsia="Times New Roman" w:hAnsi="Times New Roman" w:cs="Times New Roman"/>
                <w:sz w:val="20"/>
                <w:szCs w:val="20"/>
              </w:rPr>
              <w:t xml:space="preserve"> Accounts Receivables</w:t>
            </w:r>
          </w:p>
        </w:tc>
        <w:tc>
          <w:tcPr>
            <w:tcW w:w="0" w:type="auto"/>
            <w:tcMar>
              <w:top w:w="0" w:type="dxa"/>
              <w:left w:w="150" w:type="dxa"/>
              <w:bottom w:w="0" w:type="dxa"/>
              <w:right w:w="0" w:type="dxa"/>
            </w:tcMar>
            <w:vAlign w:val="center"/>
            <w:hideMark/>
          </w:tcPr>
          <w:p w14:paraId="2D3E04E9"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1,514,000</w:t>
            </w:r>
          </w:p>
        </w:tc>
        <w:tc>
          <w:tcPr>
            <w:tcW w:w="0" w:type="auto"/>
            <w:tcMar>
              <w:top w:w="0" w:type="dxa"/>
              <w:left w:w="150" w:type="dxa"/>
              <w:bottom w:w="0" w:type="dxa"/>
              <w:right w:w="0" w:type="dxa"/>
            </w:tcMar>
            <w:vAlign w:val="center"/>
            <w:hideMark/>
          </w:tcPr>
          <w:p w14:paraId="3F4F1857"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-52,000</w:t>
            </w:r>
          </w:p>
        </w:tc>
        <w:tc>
          <w:tcPr>
            <w:tcW w:w="0" w:type="auto"/>
            <w:tcMar>
              <w:top w:w="0" w:type="dxa"/>
              <w:left w:w="150" w:type="dxa"/>
              <w:bottom w:w="0" w:type="dxa"/>
              <w:right w:w="0" w:type="dxa"/>
            </w:tcMar>
            <w:vAlign w:val="center"/>
            <w:hideMark/>
          </w:tcPr>
          <w:p w14:paraId="58659633"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-1,913,000</w:t>
            </w:r>
          </w:p>
        </w:tc>
      </w:tr>
      <w:tr w:rsidR="001E5777" w:rsidRPr="00503620" w14:paraId="4E996292" w14:textId="77777777" w:rsidTr="005313BE">
        <w:trPr>
          <w:trHeight w:val="525"/>
        </w:trPr>
        <w:tc>
          <w:tcPr>
            <w:tcW w:w="0" w:type="auto"/>
            <w:tcMar>
              <w:top w:w="0" w:type="dxa"/>
              <w:left w:w="0" w:type="dxa"/>
              <w:bottom w:w="0" w:type="dxa"/>
              <w:right w:w="0" w:type="dxa"/>
            </w:tcMar>
            <w:vAlign w:val="center"/>
            <w:hideMark/>
          </w:tcPr>
          <w:p w14:paraId="4E2BCF09"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Changes </w:t>
            </w:r>
            <w:proofErr w:type="gramStart"/>
            <w:r w:rsidRPr="00503620">
              <w:rPr>
                <w:rFonts w:ascii="Times New Roman" w:eastAsia="Times New Roman" w:hAnsi="Times New Roman" w:cs="Times New Roman"/>
                <w:sz w:val="20"/>
                <w:szCs w:val="20"/>
              </w:rPr>
              <w:t>In</w:t>
            </w:r>
            <w:proofErr w:type="gramEnd"/>
            <w:r w:rsidRPr="00503620">
              <w:rPr>
                <w:rFonts w:ascii="Times New Roman" w:eastAsia="Times New Roman" w:hAnsi="Times New Roman" w:cs="Times New Roman"/>
                <w:sz w:val="20"/>
                <w:szCs w:val="20"/>
              </w:rPr>
              <w:t xml:space="preserve"> Liabilities</w:t>
            </w:r>
          </w:p>
        </w:tc>
        <w:tc>
          <w:tcPr>
            <w:tcW w:w="0" w:type="auto"/>
            <w:tcMar>
              <w:top w:w="0" w:type="dxa"/>
              <w:left w:w="150" w:type="dxa"/>
              <w:bottom w:w="0" w:type="dxa"/>
              <w:right w:w="0" w:type="dxa"/>
            </w:tcMar>
            <w:vAlign w:val="center"/>
            <w:hideMark/>
          </w:tcPr>
          <w:p w14:paraId="01B266A3"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3,034,000</w:t>
            </w:r>
          </w:p>
        </w:tc>
        <w:tc>
          <w:tcPr>
            <w:tcW w:w="0" w:type="auto"/>
            <w:tcMar>
              <w:top w:w="0" w:type="dxa"/>
              <w:left w:w="150" w:type="dxa"/>
              <w:bottom w:w="0" w:type="dxa"/>
              <w:right w:w="0" w:type="dxa"/>
            </w:tcMar>
            <w:vAlign w:val="center"/>
            <w:hideMark/>
          </w:tcPr>
          <w:p w14:paraId="341830F1"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-1,537,000</w:t>
            </w:r>
          </w:p>
        </w:tc>
        <w:tc>
          <w:tcPr>
            <w:tcW w:w="0" w:type="auto"/>
            <w:tcMar>
              <w:top w:w="0" w:type="dxa"/>
              <w:left w:w="150" w:type="dxa"/>
              <w:bottom w:w="0" w:type="dxa"/>
              <w:right w:w="0" w:type="dxa"/>
            </w:tcMar>
            <w:vAlign w:val="center"/>
            <w:hideMark/>
          </w:tcPr>
          <w:p w14:paraId="1F1A4A19"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50,000</w:t>
            </w:r>
          </w:p>
        </w:tc>
      </w:tr>
      <w:tr w:rsidR="001E5777" w:rsidRPr="00503620" w14:paraId="664D210B" w14:textId="77777777" w:rsidTr="005313BE">
        <w:trPr>
          <w:trHeight w:val="525"/>
        </w:trPr>
        <w:tc>
          <w:tcPr>
            <w:tcW w:w="0" w:type="auto"/>
            <w:tcMar>
              <w:top w:w="0" w:type="dxa"/>
              <w:left w:w="0" w:type="dxa"/>
              <w:bottom w:w="0" w:type="dxa"/>
              <w:right w:w="0" w:type="dxa"/>
            </w:tcMar>
            <w:vAlign w:val="center"/>
            <w:hideMark/>
          </w:tcPr>
          <w:p w14:paraId="6D674B6F"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Changes </w:t>
            </w:r>
            <w:proofErr w:type="gramStart"/>
            <w:r w:rsidRPr="00503620">
              <w:rPr>
                <w:rFonts w:ascii="Times New Roman" w:eastAsia="Times New Roman" w:hAnsi="Times New Roman" w:cs="Times New Roman"/>
                <w:sz w:val="20"/>
                <w:szCs w:val="20"/>
              </w:rPr>
              <w:t>In</w:t>
            </w:r>
            <w:proofErr w:type="gramEnd"/>
            <w:r w:rsidRPr="00503620">
              <w:rPr>
                <w:rFonts w:ascii="Times New Roman" w:eastAsia="Times New Roman" w:hAnsi="Times New Roman" w:cs="Times New Roman"/>
                <w:sz w:val="20"/>
                <w:szCs w:val="20"/>
              </w:rPr>
              <w:t xml:space="preserve"> Inventories</w:t>
            </w:r>
          </w:p>
        </w:tc>
        <w:tc>
          <w:tcPr>
            <w:tcW w:w="0" w:type="auto"/>
            <w:tcMar>
              <w:top w:w="0" w:type="dxa"/>
              <w:left w:w="150" w:type="dxa"/>
              <w:bottom w:w="0" w:type="dxa"/>
              <w:right w:w="0" w:type="dxa"/>
            </w:tcMar>
            <w:vAlign w:val="center"/>
            <w:hideMark/>
          </w:tcPr>
          <w:p w14:paraId="2EC5DDB5"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-1,389,000</w:t>
            </w:r>
          </w:p>
        </w:tc>
        <w:tc>
          <w:tcPr>
            <w:tcW w:w="0" w:type="auto"/>
            <w:tcMar>
              <w:top w:w="0" w:type="dxa"/>
              <w:left w:w="150" w:type="dxa"/>
              <w:bottom w:w="0" w:type="dxa"/>
              <w:right w:w="0" w:type="dxa"/>
            </w:tcMar>
            <w:vAlign w:val="center"/>
            <w:hideMark/>
          </w:tcPr>
          <w:p w14:paraId="77D7304F"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-314,000</w:t>
            </w:r>
          </w:p>
        </w:tc>
        <w:tc>
          <w:tcPr>
            <w:tcW w:w="0" w:type="auto"/>
            <w:tcMar>
              <w:top w:w="0" w:type="dxa"/>
              <w:left w:w="150" w:type="dxa"/>
              <w:bottom w:w="0" w:type="dxa"/>
              <w:right w:w="0" w:type="dxa"/>
            </w:tcMar>
            <w:vAlign w:val="center"/>
            <w:hideMark/>
          </w:tcPr>
          <w:p w14:paraId="15653273"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-872,000</w:t>
            </w:r>
          </w:p>
        </w:tc>
      </w:tr>
      <w:tr w:rsidR="001E5777" w:rsidRPr="00503620" w14:paraId="46014073" w14:textId="77777777" w:rsidTr="005313BE">
        <w:trPr>
          <w:trHeight w:val="525"/>
        </w:trPr>
        <w:tc>
          <w:tcPr>
            <w:tcW w:w="0" w:type="auto"/>
            <w:tcMar>
              <w:top w:w="0" w:type="dxa"/>
              <w:left w:w="0" w:type="dxa"/>
              <w:bottom w:w="0" w:type="dxa"/>
              <w:right w:w="0" w:type="dxa"/>
            </w:tcMar>
            <w:vAlign w:val="center"/>
            <w:hideMark/>
          </w:tcPr>
          <w:p w14:paraId="37F996D6"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Changes </w:t>
            </w:r>
            <w:proofErr w:type="gramStart"/>
            <w:r w:rsidRPr="00503620">
              <w:rPr>
                <w:rFonts w:ascii="Times New Roman" w:eastAsia="Times New Roman" w:hAnsi="Times New Roman" w:cs="Times New Roman"/>
                <w:sz w:val="20"/>
                <w:szCs w:val="20"/>
              </w:rPr>
              <w:t>In</w:t>
            </w:r>
            <w:proofErr w:type="gramEnd"/>
            <w:r w:rsidRPr="00503620">
              <w:rPr>
                <w:rFonts w:ascii="Times New Roman" w:eastAsia="Times New Roman" w:hAnsi="Times New Roman" w:cs="Times New Roman"/>
                <w:sz w:val="20"/>
                <w:szCs w:val="20"/>
              </w:rPr>
              <w:t xml:space="preserve"> Other Operating Activities</w:t>
            </w:r>
          </w:p>
        </w:tc>
        <w:tc>
          <w:tcPr>
            <w:tcW w:w="0" w:type="auto"/>
            <w:tcMar>
              <w:top w:w="0" w:type="dxa"/>
              <w:left w:w="150" w:type="dxa"/>
              <w:bottom w:w="0" w:type="dxa"/>
              <w:right w:w="0" w:type="dxa"/>
            </w:tcMar>
            <w:vAlign w:val="center"/>
            <w:hideMark/>
          </w:tcPr>
          <w:p w14:paraId="7D1C6289"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-12,655,000</w:t>
            </w:r>
          </w:p>
        </w:tc>
        <w:tc>
          <w:tcPr>
            <w:tcW w:w="0" w:type="auto"/>
            <w:tcMar>
              <w:top w:w="0" w:type="dxa"/>
              <w:left w:w="150" w:type="dxa"/>
              <w:bottom w:w="0" w:type="dxa"/>
              <w:right w:w="0" w:type="dxa"/>
            </w:tcMar>
            <w:vAlign w:val="center"/>
            <w:hideMark/>
          </w:tcPr>
          <w:p w14:paraId="44FD16F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7,160,000</w:t>
            </w:r>
          </w:p>
        </w:tc>
        <w:tc>
          <w:tcPr>
            <w:tcW w:w="0" w:type="auto"/>
            <w:tcMar>
              <w:top w:w="0" w:type="dxa"/>
              <w:left w:w="150" w:type="dxa"/>
              <w:bottom w:w="0" w:type="dxa"/>
              <w:right w:w="0" w:type="dxa"/>
            </w:tcMar>
            <w:vAlign w:val="center"/>
            <w:hideMark/>
          </w:tcPr>
          <w:p w14:paraId="3C669224"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5,318,000</w:t>
            </w:r>
          </w:p>
        </w:tc>
      </w:tr>
      <w:tr w:rsidR="001E5777" w:rsidRPr="00503620" w14:paraId="63AF8222" w14:textId="77777777" w:rsidTr="005313BE">
        <w:trPr>
          <w:trHeight w:val="540"/>
        </w:trPr>
        <w:tc>
          <w:tcPr>
            <w:tcW w:w="0" w:type="auto"/>
            <w:tcMar>
              <w:top w:w="0" w:type="dxa"/>
              <w:left w:w="0" w:type="dxa"/>
              <w:bottom w:w="300" w:type="dxa"/>
              <w:right w:w="0" w:type="dxa"/>
            </w:tcMar>
            <w:vAlign w:val="center"/>
            <w:hideMark/>
          </w:tcPr>
          <w:p w14:paraId="39125FA8" w14:textId="77777777" w:rsidR="001E5777" w:rsidRPr="00503620" w:rsidRDefault="001E5777" w:rsidP="005313BE">
            <w:pPr>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 xml:space="preserve">Total Cash Flow </w:t>
            </w:r>
            <w:proofErr w:type="gramStart"/>
            <w:r w:rsidRPr="00503620">
              <w:rPr>
                <w:rFonts w:ascii="Times New Roman" w:eastAsia="Times New Roman" w:hAnsi="Times New Roman" w:cs="Times New Roman"/>
                <w:b/>
                <w:bCs/>
                <w:sz w:val="20"/>
                <w:szCs w:val="20"/>
              </w:rPr>
              <w:t>From</w:t>
            </w:r>
            <w:proofErr w:type="gramEnd"/>
            <w:r w:rsidRPr="00503620">
              <w:rPr>
                <w:rFonts w:ascii="Times New Roman" w:eastAsia="Times New Roman" w:hAnsi="Times New Roman" w:cs="Times New Roman"/>
                <w:b/>
                <w:bCs/>
                <w:sz w:val="20"/>
                <w:szCs w:val="20"/>
              </w:rPr>
              <w:t xml:space="preserve"> Operating Activities</w:t>
            </w:r>
          </w:p>
        </w:tc>
        <w:tc>
          <w:tcPr>
            <w:tcW w:w="0" w:type="auto"/>
            <w:tcMar>
              <w:top w:w="0" w:type="dxa"/>
              <w:left w:w="0" w:type="dxa"/>
              <w:bottom w:w="300" w:type="dxa"/>
              <w:right w:w="0" w:type="dxa"/>
            </w:tcMar>
            <w:vAlign w:val="center"/>
            <w:hideMark/>
          </w:tcPr>
          <w:p w14:paraId="10EC8EBE"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-244,000</w:t>
            </w:r>
          </w:p>
        </w:tc>
        <w:tc>
          <w:tcPr>
            <w:tcW w:w="0" w:type="auto"/>
            <w:tcMar>
              <w:top w:w="0" w:type="dxa"/>
              <w:left w:w="0" w:type="dxa"/>
              <w:bottom w:w="300" w:type="dxa"/>
              <w:right w:w="0" w:type="dxa"/>
            </w:tcMar>
            <w:vAlign w:val="center"/>
            <w:hideMark/>
          </w:tcPr>
          <w:p w14:paraId="5E2CD947"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19,891,000</w:t>
            </w:r>
          </w:p>
        </w:tc>
        <w:tc>
          <w:tcPr>
            <w:tcW w:w="0" w:type="auto"/>
            <w:tcMar>
              <w:top w:w="0" w:type="dxa"/>
              <w:left w:w="0" w:type="dxa"/>
              <w:bottom w:w="300" w:type="dxa"/>
              <w:right w:w="0" w:type="dxa"/>
            </w:tcMar>
            <w:vAlign w:val="center"/>
            <w:hideMark/>
          </w:tcPr>
          <w:p w14:paraId="799852DB"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27,709,000</w:t>
            </w:r>
          </w:p>
        </w:tc>
      </w:tr>
      <w:tr w:rsidR="001E5777" w:rsidRPr="00503620" w14:paraId="7423393E" w14:textId="77777777" w:rsidTr="005313BE">
        <w:trPr>
          <w:trHeight w:val="540"/>
        </w:trPr>
        <w:tc>
          <w:tcPr>
            <w:tcW w:w="0" w:type="auto"/>
            <w:gridSpan w:val="4"/>
            <w:tcMar>
              <w:top w:w="0" w:type="dxa"/>
              <w:left w:w="0" w:type="dxa"/>
              <w:bottom w:w="120" w:type="dxa"/>
              <w:right w:w="0" w:type="dxa"/>
            </w:tcMar>
            <w:vAlign w:val="center"/>
            <w:hideMark/>
          </w:tcPr>
          <w:p w14:paraId="5F2045D1" w14:textId="77777777" w:rsidR="001E5777" w:rsidRPr="00503620" w:rsidRDefault="001E5777" w:rsidP="005313BE">
            <w:pPr>
              <w:rPr>
                <w:rFonts w:ascii="Times New Roman" w:eastAsia="Times New Roman" w:hAnsi="Times New Roman" w:cs="Times New Roman"/>
                <w:b/>
                <w:bCs/>
                <w:sz w:val="23"/>
                <w:szCs w:val="23"/>
              </w:rPr>
            </w:pPr>
            <w:r w:rsidRPr="00503620">
              <w:rPr>
                <w:rFonts w:ascii="Times New Roman" w:eastAsia="Times New Roman" w:hAnsi="Times New Roman" w:cs="Times New Roman"/>
                <w:b/>
                <w:bCs/>
                <w:sz w:val="23"/>
                <w:szCs w:val="23"/>
              </w:rPr>
              <w:t xml:space="preserve">Investing Activities, Cash Flows Provided </w:t>
            </w:r>
            <w:proofErr w:type="gramStart"/>
            <w:r w:rsidRPr="00503620">
              <w:rPr>
                <w:rFonts w:ascii="Times New Roman" w:eastAsia="Times New Roman" w:hAnsi="Times New Roman" w:cs="Times New Roman"/>
                <w:b/>
                <w:bCs/>
                <w:sz w:val="23"/>
                <w:szCs w:val="23"/>
              </w:rPr>
              <w:t>By</w:t>
            </w:r>
            <w:proofErr w:type="gramEnd"/>
            <w:r w:rsidRPr="00503620">
              <w:rPr>
                <w:rFonts w:ascii="Times New Roman" w:eastAsia="Times New Roman" w:hAnsi="Times New Roman" w:cs="Times New Roman"/>
                <w:b/>
                <w:bCs/>
                <w:sz w:val="23"/>
                <w:szCs w:val="23"/>
              </w:rPr>
              <w:t xml:space="preserve"> or Used In</w:t>
            </w:r>
          </w:p>
        </w:tc>
      </w:tr>
      <w:tr w:rsidR="001E5777" w:rsidRPr="00503620" w14:paraId="0C5EEDCD" w14:textId="77777777" w:rsidTr="005313BE">
        <w:trPr>
          <w:trHeight w:val="525"/>
        </w:trPr>
        <w:tc>
          <w:tcPr>
            <w:tcW w:w="0" w:type="auto"/>
            <w:tcMar>
              <w:top w:w="0" w:type="dxa"/>
              <w:left w:w="0" w:type="dxa"/>
              <w:bottom w:w="0" w:type="dxa"/>
              <w:right w:w="0" w:type="dxa"/>
            </w:tcMar>
            <w:vAlign w:val="center"/>
            <w:hideMark/>
          </w:tcPr>
          <w:p w14:paraId="0657E2F5"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Capital Expenditures</w:t>
            </w:r>
          </w:p>
        </w:tc>
        <w:tc>
          <w:tcPr>
            <w:tcW w:w="0" w:type="auto"/>
            <w:tcMar>
              <w:top w:w="0" w:type="dxa"/>
              <w:left w:w="150" w:type="dxa"/>
              <w:bottom w:w="0" w:type="dxa"/>
              <w:right w:w="0" w:type="dxa"/>
            </w:tcMar>
            <w:vAlign w:val="center"/>
            <w:hideMark/>
          </w:tcPr>
          <w:p w14:paraId="74AA85FA"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-7,199,000</w:t>
            </w:r>
          </w:p>
        </w:tc>
        <w:tc>
          <w:tcPr>
            <w:tcW w:w="0" w:type="auto"/>
            <w:tcMar>
              <w:top w:w="0" w:type="dxa"/>
              <w:left w:w="150" w:type="dxa"/>
              <w:bottom w:w="0" w:type="dxa"/>
              <w:right w:w="0" w:type="dxa"/>
            </w:tcMar>
            <w:vAlign w:val="center"/>
            <w:hideMark/>
          </w:tcPr>
          <w:p w14:paraId="4CE2B1C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-7,309,000</w:t>
            </w:r>
          </w:p>
        </w:tc>
        <w:tc>
          <w:tcPr>
            <w:tcW w:w="0" w:type="auto"/>
            <w:tcMar>
              <w:top w:w="0" w:type="dxa"/>
              <w:left w:w="150" w:type="dxa"/>
              <w:bottom w:w="0" w:type="dxa"/>
              <w:right w:w="0" w:type="dxa"/>
            </w:tcMar>
            <w:vAlign w:val="center"/>
            <w:hideMark/>
          </w:tcPr>
          <w:p w14:paraId="2FCAA66A"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-7,134,000</w:t>
            </w:r>
          </w:p>
        </w:tc>
      </w:tr>
      <w:tr w:rsidR="001E5777" w:rsidRPr="00503620" w14:paraId="7E3E520B" w14:textId="77777777" w:rsidTr="005313BE">
        <w:trPr>
          <w:trHeight w:val="525"/>
        </w:trPr>
        <w:tc>
          <w:tcPr>
            <w:tcW w:w="0" w:type="auto"/>
            <w:tcMar>
              <w:top w:w="0" w:type="dxa"/>
              <w:left w:w="0" w:type="dxa"/>
              <w:bottom w:w="0" w:type="dxa"/>
              <w:right w:w="0" w:type="dxa"/>
            </w:tcMar>
            <w:vAlign w:val="center"/>
            <w:hideMark/>
          </w:tcPr>
          <w:p w14:paraId="30D59B47"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Investments</w:t>
            </w:r>
          </w:p>
        </w:tc>
        <w:tc>
          <w:tcPr>
            <w:tcW w:w="0" w:type="auto"/>
            <w:tcMar>
              <w:top w:w="0" w:type="dxa"/>
              <w:left w:w="150" w:type="dxa"/>
              <w:bottom w:w="0" w:type="dxa"/>
              <w:right w:w="0" w:type="dxa"/>
            </w:tcMar>
            <w:vAlign w:val="center"/>
            <w:hideMark/>
          </w:tcPr>
          <w:p w14:paraId="0DB2C96A"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200,000</w:t>
            </w:r>
          </w:p>
        </w:tc>
        <w:tc>
          <w:tcPr>
            <w:tcW w:w="0" w:type="auto"/>
            <w:tcMar>
              <w:top w:w="0" w:type="dxa"/>
              <w:left w:w="150" w:type="dxa"/>
              <w:bottom w:w="0" w:type="dxa"/>
              <w:right w:w="0" w:type="dxa"/>
            </w:tcMar>
            <w:vAlign w:val="center"/>
            <w:hideMark/>
          </w:tcPr>
          <w:p w14:paraId="1EE59A16"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1,043,000</w:t>
            </w:r>
          </w:p>
        </w:tc>
        <w:tc>
          <w:tcPr>
            <w:tcW w:w="0" w:type="auto"/>
            <w:tcMar>
              <w:top w:w="0" w:type="dxa"/>
              <w:left w:w="150" w:type="dxa"/>
              <w:bottom w:w="0" w:type="dxa"/>
              <w:right w:w="0" w:type="dxa"/>
            </w:tcMar>
            <w:vAlign w:val="center"/>
            <w:hideMark/>
          </w:tcPr>
          <w:p w14:paraId="695508C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1,260,000</w:t>
            </w:r>
          </w:p>
        </w:tc>
      </w:tr>
      <w:tr w:rsidR="001E5777" w:rsidRPr="00503620" w14:paraId="12DD8D01" w14:textId="77777777" w:rsidTr="005313BE">
        <w:trPr>
          <w:trHeight w:val="525"/>
        </w:trPr>
        <w:tc>
          <w:tcPr>
            <w:tcW w:w="0" w:type="auto"/>
            <w:tcMar>
              <w:top w:w="0" w:type="dxa"/>
              <w:left w:w="0" w:type="dxa"/>
              <w:bottom w:w="0" w:type="dxa"/>
              <w:right w:w="0" w:type="dxa"/>
            </w:tcMar>
            <w:vAlign w:val="center"/>
            <w:hideMark/>
          </w:tcPr>
          <w:p w14:paraId="37DE6017"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Other Cash flows from Investing Activities</w:t>
            </w:r>
          </w:p>
        </w:tc>
        <w:tc>
          <w:tcPr>
            <w:tcW w:w="0" w:type="auto"/>
            <w:tcMar>
              <w:top w:w="0" w:type="dxa"/>
              <w:left w:w="150" w:type="dxa"/>
              <w:bottom w:w="0" w:type="dxa"/>
              <w:right w:w="0" w:type="dxa"/>
            </w:tcMar>
            <w:vAlign w:val="center"/>
            <w:hideMark/>
          </w:tcPr>
          <w:p w14:paraId="69192201"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56,200,000</w:t>
            </w:r>
          </w:p>
        </w:tc>
        <w:tc>
          <w:tcPr>
            <w:tcW w:w="0" w:type="auto"/>
            <w:tcMar>
              <w:top w:w="0" w:type="dxa"/>
              <w:left w:w="150" w:type="dxa"/>
              <w:bottom w:w="0" w:type="dxa"/>
              <w:right w:w="0" w:type="dxa"/>
            </w:tcMar>
            <w:vAlign w:val="center"/>
            <w:hideMark/>
          </w:tcPr>
          <w:p w14:paraId="043A5D6E"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65,753,000</w:t>
            </w:r>
          </w:p>
        </w:tc>
        <w:tc>
          <w:tcPr>
            <w:tcW w:w="0" w:type="auto"/>
            <w:tcMar>
              <w:top w:w="0" w:type="dxa"/>
              <w:left w:w="150" w:type="dxa"/>
              <w:bottom w:w="0" w:type="dxa"/>
              <w:right w:w="0" w:type="dxa"/>
            </w:tcMar>
            <w:vAlign w:val="center"/>
            <w:hideMark/>
          </w:tcPr>
          <w:p w14:paraId="4E1EE900"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841,000</w:t>
            </w:r>
          </w:p>
        </w:tc>
      </w:tr>
      <w:tr w:rsidR="001E5777" w:rsidRPr="00503620" w14:paraId="3E348B3C" w14:textId="77777777" w:rsidTr="005313BE">
        <w:trPr>
          <w:trHeight w:val="540"/>
        </w:trPr>
        <w:tc>
          <w:tcPr>
            <w:tcW w:w="0" w:type="auto"/>
            <w:tcMar>
              <w:top w:w="0" w:type="dxa"/>
              <w:left w:w="0" w:type="dxa"/>
              <w:bottom w:w="300" w:type="dxa"/>
              <w:right w:w="0" w:type="dxa"/>
            </w:tcMar>
            <w:vAlign w:val="center"/>
            <w:hideMark/>
          </w:tcPr>
          <w:p w14:paraId="58771755" w14:textId="77777777" w:rsidR="001E5777" w:rsidRPr="00503620" w:rsidRDefault="001E5777" w:rsidP="005313BE">
            <w:pPr>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 xml:space="preserve">Total Cash Flows </w:t>
            </w:r>
            <w:proofErr w:type="gramStart"/>
            <w:r w:rsidRPr="00503620">
              <w:rPr>
                <w:rFonts w:ascii="Times New Roman" w:eastAsia="Times New Roman" w:hAnsi="Times New Roman" w:cs="Times New Roman"/>
                <w:b/>
                <w:bCs/>
                <w:sz w:val="20"/>
                <w:szCs w:val="20"/>
              </w:rPr>
              <w:t>From</w:t>
            </w:r>
            <w:proofErr w:type="gramEnd"/>
            <w:r w:rsidRPr="00503620">
              <w:rPr>
                <w:rFonts w:ascii="Times New Roman" w:eastAsia="Times New Roman" w:hAnsi="Times New Roman" w:cs="Times New Roman"/>
                <w:b/>
                <w:bCs/>
                <w:sz w:val="20"/>
                <w:szCs w:val="20"/>
              </w:rPr>
              <w:t xml:space="preserve"> Investing Activities</w:t>
            </w:r>
          </w:p>
        </w:tc>
        <w:tc>
          <w:tcPr>
            <w:tcW w:w="0" w:type="auto"/>
            <w:tcMar>
              <w:top w:w="0" w:type="dxa"/>
              <w:left w:w="0" w:type="dxa"/>
              <w:bottom w:w="300" w:type="dxa"/>
              <w:right w:w="0" w:type="dxa"/>
            </w:tcMar>
            <w:vAlign w:val="center"/>
            <w:hideMark/>
          </w:tcPr>
          <w:p w14:paraId="6BC70C04" w14:textId="77777777" w:rsidR="001E5777" w:rsidRPr="00503620" w:rsidRDefault="001E5777" w:rsidP="005313BE">
            <w:pPr>
              <w:jc w:val="right"/>
              <w:rPr>
                <w:rFonts w:ascii="Times New Roman" w:eastAsia="Times New Roman" w:hAnsi="Times New Roman" w:cs="Times New Roman"/>
                <w:b/>
                <w:bCs/>
                <w:color w:val="FF0000"/>
                <w:sz w:val="20"/>
                <w:szCs w:val="20"/>
              </w:rPr>
            </w:pPr>
            <w:r w:rsidRPr="00503620">
              <w:rPr>
                <w:rFonts w:ascii="Times New Roman" w:eastAsia="Times New Roman" w:hAnsi="Times New Roman" w:cs="Times New Roman"/>
                <w:b/>
                <w:bCs/>
                <w:color w:val="FF0000"/>
                <w:sz w:val="20"/>
                <w:szCs w:val="20"/>
              </w:rPr>
              <w:t>49,202,000</w:t>
            </w:r>
          </w:p>
        </w:tc>
        <w:tc>
          <w:tcPr>
            <w:tcW w:w="0" w:type="auto"/>
            <w:tcMar>
              <w:top w:w="0" w:type="dxa"/>
              <w:left w:w="0" w:type="dxa"/>
              <w:bottom w:w="300" w:type="dxa"/>
              <w:right w:w="0" w:type="dxa"/>
            </w:tcMar>
            <w:vAlign w:val="center"/>
            <w:hideMark/>
          </w:tcPr>
          <w:p w14:paraId="4E24E41F" w14:textId="77777777" w:rsidR="001E5777" w:rsidRPr="00503620" w:rsidRDefault="001E5777" w:rsidP="005313BE">
            <w:pPr>
              <w:jc w:val="right"/>
              <w:rPr>
                <w:rFonts w:ascii="Times New Roman" w:eastAsia="Times New Roman" w:hAnsi="Times New Roman" w:cs="Times New Roman"/>
                <w:b/>
                <w:bCs/>
                <w:color w:val="FF0000"/>
                <w:sz w:val="20"/>
                <w:szCs w:val="20"/>
              </w:rPr>
            </w:pPr>
            <w:r w:rsidRPr="00503620">
              <w:rPr>
                <w:rFonts w:ascii="Times New Roman" w:eastAsia="Times New Roman" w:hAnsi="Times New Roman" w:cs="Times New Roman"/>
                <w:b/>
                <w:bCs/>
                <w:color w:val="FF0000"/>
                <w:sz w:val="20"/>
                <w:szCs w:val="20"/>
              </w:rPr>
              <w:t>59,488,000</w:t>
            </w:r>
          </w:p>
        </w:tc>
        <w:tc>
          <w:tcPr>
            <w:tcW w:w="0" w:type="auto"/>
            <w:tcMar>
              <w:top w:w="0" w:type="dxa"/>
              <w:left w:w="0" w:type="dxa"/>
              <w:bottom w:w="300" w:type="dxa"/>
              <w:right w:w="0" w:type="dxa"/>
            </w:tcMar>
            <w:vAlign w:val="center"/>
            <w:hideMark/>
          </w:tcPr>
          <w:p w14:paraId="78505E0A" w14:textId="77777777" w:rsidR="001E5777" w:rsidRPr="00503620" w:rsidRDefault="001E5777" w:rsidP="005313BE">
            <w:pPr>
              <w:jc w:val="right"/>
              <w:rPr>
                <w:rFonts w:ascii="Times New Roman" w:eastAsia="Times New Roman" w:hAnsi="Times New Roman" w:cs="Times New Roman"/>
                <w:b/>
                <w:bCs/>
                <w:color w:val="FF0000"/>
                <w:sz w:val="20"/>
                <w:szCs w:val="20"/>
                <w:highlight w:val="green"/>
              </w:rPr>
            </w:pPr>
            <w:r w:rsidRPr="00503620">
              <w:rPr>
                <w:rFonts w:ascii="Times New Roman" w:eastAsia="Times New Roman" w:hAnsi="Times New Roman" w:cs="Times New Roman"/>
                <w:b/>
                <w:bCs/>
                <w:sz w:val="20"/>
                <w:szCs w:val="20"/>
                <w:highlight w:val="green"/>
              </w:rPr>
              <w:t>-5,034,000</w:t>
            </w:r>
          </w:p>
        </w:tc>
      </w:tr>
      <w:tr w:rsidR="001E5777" w:rsidRPr="00503620" w14:paraId="089EE8B7" w14:textId="77777777" w:rsidTr="005313BE">
        <w:trPr>
          <w:trHeight w:val="540"/>
        </w:trPr>
        <w:tc>
          <w:tcPr>
            <w:tcW w:w="0" w:type="auto"/>
            <w:gridSpan w:val="4"/>
            <w:tcMar>
              <w:top w:w="0" w:type="dxa"/>
              <w:left w:w="0" w:type="dxa"/>
              <w:bottom w:w="120" w:type="dxa"/>
              <w:right w:w="0" w:type="dxa"/>
            </w:tcMar>
            <w:vAlign w:val="center"/>
            <w:hideMark/>
          </w:tcPr>
          <w:p w14:paraId="00CE6254" w14:textId="77777777" w:rsidR="001E5777" w:rsidRPr="00503620" w:rsidRDefault="001E5777" w:rsidP="005313BE">
            <w:pPr>
              <w:rPr>
                <w:rFonts w:ascii="Times New Roman" w:eastAsia="Times New Roman" w:hAnsi="Times New Roman" w:cs="Times New Roman"/>
                <w:b/>
                <w:bCs/>
                <w:sz w:val="23"/>
                <w:szCs w:val="23"/>
              </w:rPr>
            </w:pPr>
            <w:r w:rsidRPr="00503620">
              <w:rPr>
                <w:rFonts w:ascii="Times New Roman" w:eastAsia="Times New Roman" w:hAnsi="Times New Roman" w:cs="Times New Roman"/>
                <w:b/>
                <w:bCs/>
                <w:sz w:val="23"/>
                <w:szCs w:val="23"/>
              </w:rPr>
              <w:t xml:space="preserve">Financing Activities, Cash Flows Provided </w:t>
            </w:r>
            <w:proofErr w:type="gramStart"/>
            <w:r w:rsidRPr="00503620">
              <w:rPr>
                <w:rFonts w:ascii="Times New Roman" w:eastAsia="Times New Roman" w:hAnsi="Times New Roman" w:cs="Times New Roman"/>
                <w:b/>
                <w:bCs/>
                <w:sz w:val="23"/>
                <w:szCs w:val="23"/>
              </w:rPr>
              <w:t>By</w:t>
            </w:r>
            <w:proofErr w:type="gramEnd"/>
            <w:r w:rsidRPr="00503620">
              <w:rPr>
                <w:rFonts w:ascii="Times New Roman" w:eastAsia="Times New Roman" w:hAnsi="Times New Roman" w:cs="Times New Roman"/>
                <w:b/>
                <w:bCs/>
                <w:sz w:val="23"/>
                <w:szCs w:val="23"/>
              </w:rPr>
              <w:t xml:space="preserve"> or Used In</w:t>
            </w:r>
          </w:p>
        </w:tc>
      </w:tr>
      <w:tr w:rsidR="001E5777" w:rsidRPr="00503620" w14:paraId="50D0E870" w14:textId="77777777" w:rsidTr="005313BE">
        <w:trPr>
          <w:trHeight w:val="525"/>
        </w:trPr>
        <w:tc>
          <w:tcPr>
            <w:tcW w:w="0" w:type="auto"/>
            <w:tcMar>
              <w:top w:w="0" w:type="dxa"/>
              <w:left w:w="0" w:type="dxa"/>
              <w:bottom w:w="0" w:type="dxa"/>
              <w:right w:w="0" w:type="dxa"/>
            </w:tcMar>
            <w:vAlign w:val="center"/>
            <w:hideMark/>
          </w:tcPr>
          <w:p w14:paraId="535270CC"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Dividends Paid</w:t>
            </w:r>
          </w:p>
        </w:tc>
        <w:tc>
          <w:tcPr>
            <w:tcW w:w="0" w:type="auto"/>
            <w:tcMar>
              <w:top w:w="0" w:type="dxa"/>
              <w:left w:w="150" w:type="dxa"/>
              <w:bottom w:w="0" w:type="dxa"/>
              <w:right w:w="0" w:type="dxa"/>
            </w:tcMar>
            <w:vAlign w:val="center"/>
            <w:hideMark/>
          </w:tcPr>
          <w:p w14:paraId="1CBE2FEB"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-8,806,000</w:t>
            </w:r>
          </w:p>
        </w:tc>
        <w:tc>
          <w:tcPr>
            <w:tcW w:w="0" w:type="auto"/>
            <w:tcMar>
              <w:top w:w="0" w:type="dxa"/>
              <w:left w:w="150" w:type="dxa"/>
              <w:bottom w:w="0" w:type="dxa"/>
              <w:right w:w="0" w:type="dxa"/>
            </w:tcMar>
            <w:vAlign w:val="center"/>
            <w:hideMark/>
          </w:tcPr>
          <w:p w14:paraId="47411872"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-9,295,000</w:t>
            </w:r>
          </w:p>
        </w:tc>
        <w:tc>
          <w:tcPr>
            <w:tcW w:w="0" w:type="auto"/>
            <w:tcMar>
              <w:top w:w="0" w:type="dxa"/>
              <w:left w:w="150" w:type="dxa"/>
              <w:bottom w:w="0" w:type="dxa"/>
              <w:right w:w="0" w:type="dxa"/>
            </w:tcMar>
            <w:vAlign w:val="center"/>
            <w:hideMark/>
          </w:tcPr>
          <w:p w14:paraId="2753B198"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-8,852,000</w:t>
            </w:r>
          </w:p>
        </w:tc>
      </w:tr>
      <w:tr w:rsidR="001E5777" w:rsidRPr="00503620" w14:paraId="616496B0" w14:textId="77777777" w:rsidTr="005313BE">
        <w:trPr>
          <w:trHeight w:val="525"/>
        </w:trPr>
        <w:tc>
          <w:tcPr>
            <w:tcW w:w="0" w:type="auto"/>
            <w:tcMar>
              <w:top w:w="0" w:type="dxa"/>
              <w:left w:w="0" w:type="dxa"/>
              <w:bottom w:w="0" w:type="dxa"/>
              <w:right w:w="0" w:type="dxa"/>
            </w:tcMar>
            <w:vAlign w:val="center"/>
            <w:hideMark/>
          </w:tcPr>
          <w:p w14:paraId="7971F0D1"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lastRenderedPageBreak/>
              <w:t>Sale Purchase of Stock</w:t>
            </w:r>
          </w:p>
        </w:tc>
        <w:tc>
          <w:tcPr>
            <w:tcW w:w="0" w:type="auto"/>
            <w:tcMar>
              <w:top w:w="0" w:type="dxa"/>
              <w:left w:w="150" w:type="dxa"/>
              <w:bottom w:w="0" w:type="dxa"/>
              <w:right w:w="0" w:type="dxa"/>
            </w:tcMar>
            <w:vAlign w:val="center"/>
            <w:hideMark/>
          </w:tcPr>
          <w:p w14:paraId="233083DB"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-21,429,000</w:t>
            </w:r>
          </w:p>
        </w:tc>
        <w:tc>
          <w:tcPr>
            <w:tcW w:w="0" w:type="auto"/>
            <w:tcMar>
              <w:top w:w="0" w:type="dxa"/>
              <w:left w:w="150" w:type="dxa"/>
              <w:bottom w:w="0" w:type="dxa"/>
              <w:right w:w="0" w:type="dxa"/>
            </w:tcMar>
            <w:vAlign w:val="center"/>
            <w:hideMark/>
          </w:tcPr>
          <w:p w14:paraId="173F1AD7"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-1,099,000</w:t>
            </w:r>
          </w:p>
        </w:tc>
        <w:tc>
          <w:tcPr>
            <w:tcW w:w="0" w:type="auto"/>
            <w:tcMar>
              <w:top w:w="0" w:type="dxa"/>
              <w:left w:w="150" w:type="dxa"/>
              <w:bottom w:w="0" w:type="dxa"/>
              <w:right w:w="0" w:type="dxa"/>
            </w:tcMar>
            <w:vAlign w:val="center"/>
            <w:hideMark/>
          </w:tcPr>
          <w:p w14:paraId="6AF55902"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-1,218,000</w:t>
            </w:r>
          </w:p>
        </w:tc>
      </w:tr>
      <w:tr w:rsidR="001E5777" w:rsidRPr="00503620" w14:paraId="06ED29B1" w14:textId="77777777" w:rsidTr="005313BE">
        <w:trPr>
          <w:trHeight w:val="525"/>
        </w:trPr>
        <w:tc>
          <w:tcPr>
            <w:tcW w:w="0" w:type="auto"/>
            <w:tcMar>
              <w:top w:w="0" w:type="dxa"/>
              <w:left w:w="0" w:type="dxa"/>
              <w:bottom w:w="0" w:type="dxa"/>
              <w:right w:w="0" w:type="dxa"/>
            </w:tcMar>
            <w:vAlign w:val="center"/>
            <w:hideMark/>
          </w:tcPr>
          <w:p w14:paraId="6AF5CC9B"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Net Borrowings</w:t>
            </w:r>
          </w:p>
        </w:tc>
        <w:tc>
          <w:tcPr>
            <w:tcW w:w="0" w:type="auto"/>
            <w:tcMar>
              <w:top w:w="0" w:type="dxa"/>
              <w:left w:w="150" w:type="dxa"/>
              <w:bottom w:w="0" w:type="dxa"/>
              <w:right w:w="0" w:type="dxa"/>
            </w:tcMar>
            <w:vAlign w:val="center"/>
            <w:hideMark/>
          </w:tcPr>
          <w:p w14:paraId="72B73B02"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-58,411,000</w:t>
            </w:r>
          </w:p>
        </w:tc>
        <w:tc>
          <w:tcPr>
            <w:tcW w:w="0" w:type="auto"/>
            <w:tcMar>
              <w:top w:w="0" w:type="dxa"/>
              <w:left w:w="150" w:type="dxa"/>
              <w:bottom w:w="0" w:type="dxa"/>
              <w:right w:w="0" w:type="dxa"/>
            </w:tcMar>
            <w:vAlign w:val="center"/>
            <w:hideMark/>
          </w:tcPr>
          <w:p w14:paraId="7A5FC0B9" w14:textId="77777777" w:rsidR="001E5777" w:rsidRPr="00503620" w:rsidRDefault="001E5777" w:rsidP="005313BE">
            <w:pPr>
              <w:jc w:val="right"/>
              <w:rPr>
                <w:rFonts w:ascii="Times New Roman" w:eastAsia="Times New Roman" w:hAnsi="Times New Roman" w:cs="Times New Roman"/>
                <w:color w:val="FF0000"/>
                <w:sz w:val="20"/>
                <w:szCs w:val="20"/>
              </w:rPr>
            </w:pPr>
            <w:r w:rsidRPr="00503620">
              <w:rPr>
                <w:rFonts w:ascii="Times New Roman" w:eastAsia="Times New Roman" w:hAnsi="Times New Roman" w:cs="Times New Roman"/>
                <w:color w:val="FF0000"/>
                <w:sz w:val="20"/>
                <w:szCs w:val="20"/>
              </w:rPr>
              <w:t>-57,546,000</w:t>
            </w:r>
          </w:p>
        </w:tc>
        <w:tc>
          <w:tcPr>
            <w:tcW w:w="0" w:type="auto"/>
            <w:tcMar>
              <w:top w:w="0" w:type="dxa"/>
              <w:left w:w="150" w:type="dxa"/>
              <w:bottom w:w="0" w:type="dxa"/>
              <w:right w:w="0" w:type="dxa"/>
            </w:tcMar>
            <w:vAlign w:val="center"/>
            <w:hideMark/>
          </w:tcPr>
          <w:p w14:paraId="467162EE"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-30,190,000</w:t>
            </w:r>
          </w:p>
        </w:tc>
      </w:tr>
      <w:tr w:rsidR="001E5777" w:rsidRPr="00503620" w14:paraId="0B2F4813" w14:textId="77777777" w:rsidTr="005313BE">
        <w:trPr>
          <w:trHeight w:val="525"/>
        </w:trPr>
        <w:tc>
          <w:tcPr>
            <w:tcW w:w="0" w:type="auto"/>
            <w:tcMar>
              <w:top w:w="0" w:type="dxa"/>
              <w:left w:w="0" w:type="dxa"/>
              <w:bottom w:w="0" w:type="dxa"/>
              <w:right w:w="0" w:type="dxa"/>
            </w:tcMar>
            <w:vAlign w:val="center"/>
            <w:hideMark/>
          </w:tcPr>
          <w:p w14:paraId="53652DFC"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Other Cash Flows from Financing Activities</w:t>
            </w:r>
          </w:p>
        </w:tc>
        <w:tc>
          <w:tcPr>
            <w:tcW w:w="0" w:type="auto"/>
            <w:tcMar>
              <w:top w:w="0" w:type="dxa"/>
              <w:left w:w="150" w:type="dxa"/>
              <w:bottom w:w="0" w:type="dxa"/>
              <w:right w:w="0" w:type="dxa"/>
            </w:tcMar>
            <w:vAlign w:val="center"/>
            <w:hideMark/>
          </w:tcPr>
          <w:p w14:paraId="6BA20FB6"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-485,000</w:t>
            </w:r>
          </w:p>
        </w:tc>
        <w:tc>
          <w:tcPr>
            <w:tcW w:w="0" w:type="auto"/>
            <w:tcMar>
              <w:top w:w="0" w:type="dxa"/>
              <w:left w:w="150" w:type="dxa"/>
              <w:bottom w:w="0" w:type="dxa"/>
              <w:right w:w="0" w:type="dxa"/>
            </w:tcMar>
            <w:vAlign w:val="center"/>
            <w:hideMark/>
          </w:tcPr>
          <w:p w14:paraId="434199ED"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-8,112,000</w:t>
            </w:r>
          </w:p>
        </w:tc>
        <w:tc>
          <w:tcPr>
            <w:tcW w:w="0" w:type="auto"/>
            <w:tcMar>
              <w:top w:w="0" w:type="dxa"/>
              <w:left w:w="150" w:type="dxa"/>
              <w:bottom w:w="0" w:type="dxa"/>
              <w:right w:w="0" w:type="dxa"/>
            </w:tcMar>
            <w:vAlign w:val="center"/>
            <w:hideMark/>
          </w:tcPr>
          <w:p w14:paraId="46BAE6A6"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23,304,000</w:t>
            </w:r>
          </w:p>
        </w:tc>
      </w:tr>
      <w:tr w:rsidR="001E5777" w:rsidRPr="00503620" w14:paraId="16DCA85B" w14:textId="77777777" w:rsidTr="005313BE">
        <w:trPr>
          <w:trHeight w:val="540"/>
        </w:trPr>
        <w:tc>
          <w:tcPr>
            <w:tcW w:w="0" w:type="auto"/>
            <w:tcMar>
              <w:top w:w="0" w:type="dxa"/>
              <w:left w:w="0" w:type="dxa"/>
              <w:bottom w:w="300" w:type="dxa"/>
              <w:right w:w="0" w:type="dxa"/>
            </w:tcMar>
            <w:vAlign w:val="center"/>
            <w:hideMark/>
          </w:tcPr>
          <w:p w14:paraId="2FECA53E" w14:textId="77777777" w:rsidR="001E5777" w:rsidRPr="00503620" w:rsidRDefault="001E5777" w:rsidP="005313BE">
            <w:pPr>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 xml:space="preserve">Total Cash Flows </w:t>
            </w:r>
            <w:proofErr w:type="gramStart"/>
            <w:r w:rsidRPr="00503620">
              <w:rPr>
                <w:rFonts w:ascii="Times New Roman" w:eastAsia="Times New Roman" w:hAnsi="Times New Roman" w:cs="Times New Roman"/>
                <w:b/>
                <w:bCs/>
                <w:sz w:val="20"/>
                <w:szCs w:val="20"/>
              </w:rPr>
              <w:t>From</w:t>
            </w:r>
            <w:proofErr w:type="gramEnd"/>
            <w:r w:rsidRPr="00503620">
              <w:rPr>
                <w:rFonts w:ascii="Times New Roman" w:eastAsia="Times New Roman" w:hAnsi="Times New Roman" w:cs="Times New Roman"/>
                <w:b/>
                <w:bCs/>
                <w:sz w:val="20"/>
                <w:szCs w:val="20"/>
              </w:rPr>
              <w:t xml:space="preserve"> Financing Activities</w:t>
            </w:r>
          </w:p>
        </w:tc>
        <w:tc>
          <w:tcPr>
            <w:tcW w:w="0" w:type="auto"/>
            <w:tcMar>
              <w:top w:w="0" w:type="dxa"/>
              <w:left w:w="0" w:type="dxa"/>
              <w:bottom w:w="300" w:type="dxa"/>
              <w:right w:w="0" w:type="dxa"/>
            </w:tcMar>
            <w:vAlign w:val="center"/>
            <w:hideMark/>
          </w:tcPr>
          <w:p w14:paraId="248C1909"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-89,131,000</w:t>
            </w:r>
          </w:p>
        </w:tc>
        <w:tc>
          <w:tcPr>
            <w:tcW w:w="0" w:type="auto"/>
            <w:tcMar>
              <w:top w:w="0" w:type="dxa"/>
              <w:left w:w="0" w:type="dxa"/>
              <w:bottom w:w="300" w:type="dxa"/>
              <w:right w:w="0" w:type="dxa"/>
            </w:tcMar>
            <w:vAlign w:val="center"/>
            <w:hideMark/>
          </w:tcPr>
          <w:p w14:paraId="2DA93C1F"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-76,054,000</w:t>
            </w:r>
          </w:p>
        </w:tc>
        <w:tc>
          <w:tcPr>
            <w:tcW w:w="0" w:type="auto"/>
            <w:tcMar>
              <w:top w:w="0" w:type="dxa"/>
              <w:left w:w="0" w:type="dxa"/>
              <w:bottom w:w="300" w:type="dxa"/>
              <w:right w:w="0" w:type="dxa"/>
            </w:tcMar>
            <w:vAlign w:val="center"/>
            <w:hideMark/>
          </w:tcPr>
          <w:p w14:paraId="50744089"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-16,956,000</w:t>
            </w:r>
          </w:p>
        </w:tc>
      </w:tr>
      <w:tr w:rsidR="001E5777" w:rsidRPr="00503620" w14:paraId="7647A801" w14:textId="77777777" w:rsidTr="005313BE">
        <w:trPr>
          <w:trHeight w:val="525"/>
        </w:trPr>
        <w:tc>
          <w:tcPr>
            <w:tcW w:w="0" w:type="auto"/>
            <w:tcMar>
              <w:top w:w="0" w:type="dxa"/>
              <w:left w:w="0" w:type="dxa"/>
              <w:bottom w:w="0" w:type="dxa"/>
              <w:right w:w="0" w:type="dxa"/>
            </w:tcMar>
            <w:vAlign w:val="center"/>
            <w:hideMark/>
          </w:tcPr>
          <w:p w14:paraId="2A3363B5" w14:textId="77777777" w:rsidR="001E5777" w:rsidRPr="00503620" w:rsidRDefault="001E5777" w:rsidP="005313BE">
            <w:pPr>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 xml:space="preserve">Effect </w:t>
            </w:r>
            <w:proofErr w:type="gramStart"/>
            <w:r w:rsidRPr="00503620">
              <w:rPr>
                <w:rFonts w:ascii="Times New Roman" w:eastAsia="Times New Roman" w:hAnsi="Times New Roman" w:cs="Times New Roman"/>
                <w:sz w:val="20"/>
                <w:szCs w:val="20"/>
              </w:rPr>
              <w:t>Of</w:t>
            </w:r>
            <w:proofErr w:type="gramEnd"/>
            <w:r w:rsidRPr="00503620">
              <w:rPr>
                <w:rFonts w:ascii="Times New Roman" w:eastAsia="Times New Roman" w:hAnsi="Times New Roman" w:cs="Times New Roman"/>
                <w:sz w:val="20"/>
                <w:szCs w:val="20"/>
              </w:rPr>
              <w:t xml:space="preserve"> Exchange Rate Changes</w:t>
            </w:r>
          </w:p>
        </w:tc>
        <w:tc>
          <w:tcPr>
            <w:tcW w:w="0" w:type="auto"/>
            <w:tcMar>
              <w:top w:w="0" w:type="dxa"/>
              <w:left w:w="150" w:type="dxa"/>
              <w:bottom w:w="0" w:type="dxa"/>
              <w:right w:w="0" w:type="dxa"/>
            </w:tcMar>
            <w:vAlign w:val="center"/>
            <w:hideMark/>
          </w:tcPr>
          <w:p w14:paraId="1084D68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-1,146,000</w:t>
            </w:r>
          </w:p>
        </w:tc>
        <w:tc>
          <w:tcPr>
            <w:tcW w:w="0" w:type="auto"/>
            <w:tcMar>
              <w:top w:w="0" w:type="dxa"/>
              <w:left w:w="150" w:type="dxa"/>
              <w:bottom w:w="0" w:type="dxa"/>
              <w:right w:w="0" w:type="dxa"/>
            </w:tcMar>
            <w:vAlign w:val="center"/>
            <w:hideMark/>
          </w:tcPr>
          <w:p w14:paraId="532675E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-3,464,000</w:t>
            </w:r>
          </w:p>
        </w:tc>
        <w:tc>
          <w:tcPr>
            <w:tcW w:w="0" w:type="auto"/>
            <w:tcMar>
              <w:top w:w="0" w:type="dxa"/>
              <w:left w:w="150" w:type="dxa"/>
              <w:bottom w:w="0" w:type="dxa"/>
              <w:right w:w="0" w:type="dxa"/>
            </w:tcMar>
            <w:vAlign w:val="center"/>
            <w:hideMark/>
          </w:tcPr>
          <w:p w14:paraId="0585BA45" w14:textId="77777777" w:rsidR="001E5777" w:rsidRPr="00503620" w:rsidRDefault="001E5777" w:rsidP="005313BE">
            <w:pPr>
              <w:jc w:val="right"/>
              <w:rPr>
                <w:rFonts w:ascii="Times New Roman" w:eastAsia="Times New Roman" w:hAnsi="Times New Roman" w:cs="Times New Roman"/>
                <w:sz w:val="20"/>
                <w:szCs w:val="20"/>
              </w:rPr>
            </w:pPr>
            <w:r w:rsidRPr="00503620">
              <w:rPr>
                <w:rFonts w:ascii="Times New Roman" w:eastAsia="Times New Roman" w:hAnsi="Times New Roman" w:cs="Times New Roman"/>
                <w:sz w:val="20"/>
                <w:szCs w:val="20"/>
              </w:rPr>
              <w:t>-3,492,000</w:t>
            </w:r>
          </w:p>
        </w:tc>
      </w:tr>
      <w:tr w:rsidR="001E5777" w:rsidRPr="00503620" w14:paraId="6E880251" w14:textId="77777777" w:rsidTr="005313BE">
        <w:trPr>
          <w:trHeight w:val="540"/>
        </w:trPr>
        <w:tc>
          <w:tcPr>
            <w:tcW w:w="0" w:type="auto"/>
            <w:tcMar>
              <w:top w:w="180" w:type="dxa"/>
              <w:left w:w="0" w:type="dxa"/>
              <w:bottom w:w="180" w:type="dxa"/>
              <w:right w:w="0" w:type="dxa"/>
            </w:tcMar>
            <w:vAlign w:val="center"/>
            <w:hideMark/>
          </w:tcPr>
          <w:p w14:paraId="36051E62" w14:textId="77777777" w:rsidR="001E5777" w:rsidRPr="00503620" w:rsidRDefault="001E5777" w:rsidP="005313BE">
            <w:pPr>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 xml:space="preserve">Change </w:t>
            </w:r>
            <w:proofErr w:type="gramStart"/>
            <w:r w:rsidRPr="00503620">
              <w:rPr>
                <w:rFonts w:ascii="Times New Roman" w:eastAsia="Times New Roman" w:hAnsi="Times New Roman" w:cs="Times New Roman"/>
                <w:b/>
                <w:bCs/>
                <w:sz w:val="20"/>
                <w:szCs w:val="20"/>
              </w:rPr>
              <w:t>In</w:t>
            </w:r>
            <w:proofErr w:type="gramEnd"/>
            <w:r w:rsidRPr="00503620">
              <w:rPr>
                <w:rFonts w:ascii="Times New Roman" w:eastAsia="Times New Roman" w:hAnsi="Times New Roman" w:cs="Times New Roman"/>
                <w:b/>
                <w:bCs/>
                <w:sz w:val="20"/>
                <w:szCs w:val="20"/>
              </w:rPr>
              <w:t xml:space="preserve"> Cash and Cash Equivalents</w:t>
            </w:r>
          </w:p>
        </w:tc>
        <w:tc>
          <w:tcPr>
            <w:tcW w:w="0" w:type="auto"/>
            <w:tcMar>
              <w:top w:w="180" w:type="dxa"/>
              <w:left w:w="0" w:type="dxa"/>
              <w:bottom w:w="180" w:type="dxa"/>
              <w:right w:w="0" w:type="dxa"/>
            </w:tcMar>
            <w:vAlign w:val="center"/>
            <w:hideMark/>
          </w:tcPr>
          <w:p w14:paraId="7D6B5E5A"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-41,319,000</w:t>
            </w:r>
          </w:p>
        </w:tc>
        <w:tc>
          <w:tcPr>
            <w:tcW w:w="0" w:type="auto"/>
            <w:tcMar>
              <w:top w:w="180" w:type="dxa"/>
              <w:left w:w="0" w:type="dxa"/>
              <w:bottom w:w="180" w:type="dxa"/>
              <w:right w:w="0" w:type="dxa"/>
            </w:tcMar>
            <w:vAlign w:val="center"/>
            <w:hideMark/>
          </w:tcPr>
          <w:p w14:paraId="1B0FB136"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-138,000</w:t>
            </w:r>
          </w:p>
        </w:tc>
        <w:tc>
          <w:tcPr>
            <w:tcW w:w="0" w:type="auto"/>
            <w:tcMar>
              <w:top w:w="180" w:type="dxa"/>
              <w:left w:w="0" w:type="dxa"/>
              <w:bottom w:w="180" w:type="dxa"/>
              <w:right w:w="0" w:type="dxa"/>
            </w:tcMar>
            <w:vAlign w:val="center"/>
            <w:hideMark/>
          </w:tcPr>
          <w:p w14:paraId="440E2AAD" w14:textId="77777777" w:rsidR="001E5777" w:rsidRPr="00503620" w:rsidRDefault="001E5777" w:rsidP="005313BE">
            <w:pPr>
              <w:jc w:val="right"/>
              <w:rPr>
                <w:rFonts w:ascii="Times New Roman" w:eastAsia="Times New Roman" w:hAnsi="Times New Roman" w:cs="Times New Roman"/>
                <w:b/>
                <w:bCs/>
                <w:sz w:val="20"/>
                <w:szCs w:val="20"/>
              </w:rPr>
            </w:pPr>
            <w:r w:rsidRPr="00503620">
              <w:rPr>
                <w:rFonts w:ascii="Times New Roman" w:eastAsia="Times New Roman" w:hAnsi="Times New Roman" w:cs="Times New Roman"/>
                <w:b/>
                <w:bCs/>
                <w:sz w:val="20"/>
                <w:szCs w:val="20"/>
              </w:rPr>
              <w:t>2,224,000</w:t>
            </w:r>
          </w:p>
        </w:tc>
      </w:tr>
    </w:tbl>
    <w:p w14:paraId="72CDC499" w14:textId="77777777" w:rsidR="001E5777" w:rsidRDefault="001E5777" w:rsidP="001E5777"/>
    <w:p w14:paraId="5AFC266E" w14:textId="77777777" w:rsidR="001E5777" w:rsidRPr="00C515B4" w:rsidRDefault="001E5777" w:rsidP="001E5777">
      <w:pPr>
        <w:spacing w:line="360" w:lineRule="auto"/>
        <w:rPr>
          <w:rFonts w:ascii="Times New Roman" w:hAnsi="Times New Roman" w:cs="Times New Roman"/>
        </w:rPr>
      </w:pPr>
      <w:r w:rsidRPr="00C515B4">
        <w:rPr>
          <w:rFonts w:ascii="Times New Roman" w:hAnsi="Times New Roman" w:cs="Times New Roman"/>
        </w:rPr>
        <w:t xml:space="preserve">I have chosen this company to demonstrate what poor management and bad financial decision making looks like on a statement of cash flow. At one-point General Electric (GE) was America greatest company. They were a fortune 15 company in terms of revenue in 2016. Now they </w:t>
      </w:r>
      <w:proofErr w:type="gramStart"/>
      <w:r w:rsidRPr="00C515B4">
        <w:rPr>
          <w:rFonts w:ascii="Times New Roman" w:hAnsi="Times New Roman" w:cs="Times New Roman"/>
        </w:rPr>
        <w:t>being</w:t>
      </w:r>
      <w:proofErr w:type="gramEnd"/>
      <w:r w:rsidRPr="00C515B4">
        <w:rPr>
          <w:rFonts w:ascii="Times New Roman" w:hAnsi="Times New Roman" w:cs="Times New Roman"/>
        </w:rPr>
        <w:t xml:space="preserve"> weigh down by a massive pension plan, billions in losses of on their insurance products and a major mismanagement and cash flow issue. They have been bowering billions and selling long term assists to try and shore up a sinking ship that is GE.</w:t>
      </w:r>
    </w:p>
    <w:p w14:paraId="165B25C0" w14:textId="77777777" w:rsidR="001E5777" w:rsidRPr="00C515B4" w:rsidRDefault="001E5777" w:rsidP="001E5777">
      <w:pPr>
        <w:spacing w:line="360" w:lineRule="auto"/>
        <w:rPr>
          <w:rFonts w:ascii="Times New Roman" w:hAnsi="Times New Roman" w:cs="Times New Roman"/>
        </w:rPr>
      </w:pPr>
      <w:r w:rsidRPr="00C515B4">
        <w:rPr>
          <w:rFonts w:ascii="Times New Roman" w:hAnsi="Times New Roman" w:cs="Times New Roman"/>
        </w:rPr>
        <w:t xml:space="preserve">If we take a closer look at the last four quarters </w:t>
      </w:r>
    </w:p>
    <w:p w14:paraId="41C3FDC8" w14:textId="77777777" w:rsidR="001E5777" w:rsidRDefault="001E5777" w:rsidP="001E5777"/>
    <w:p w14:paraId="16EBC2FE" w14:textId="77777777" w:rsidR="001E5777" w:rsidRDefault="001E5777" w:rsidP="001E5777">
      <w:pPr>
        <w:pStyle w:val="Heading3"/>
        <w:spacing w:before="0"/>
        <w:rPr>
          <w:sz w:val="30"/>
          <w:szCs w:val="30"/>
        </w:rPr>
      </w:pPr>
      <w:r>
        <w:rPr>
          <w:sz w:val="30"/>
          <w:szCs w:val="30"/>
        </w:rPr>
        <w:t>Cash Flow</w:t>
      </w:r>
    </w:p>
    <w:p w14:paraId="6DA43BE0" w14:textId="77777777" w:rsidR="001E5777" w:rsidRDefault="001E5777" w:rsidP="001E5777">
      <w:r>
        <w:rPr>
          <w:rStyle w:val="fzxs"/>
          <w:color w:val="787D82"/>
          <w:sz w:val="17"/>
          <w:szCs w:val="17"/>
        </w:rPr>
        <w:t>All numbers in thousands</w:t>
      </w:r>
    </w:p>
    <w:tbl>
      <w:tblPr>
        <w:tblW w:w="13200" w:type="dxa"/>
        <w:tblCellMar>
          <w:top w:w="15" w:type="dxa"/>
          <w:left w:w="15" w:type="dxa"/>
          <w:bottom w:w="15" w:type="dxa"/>
          <w:right w:w="15" w:type="dxa"/>
        </w:tblCellMar>
        <w:tblLook w:val="04A0" w:firstRow="1" w:lastRow="0" w:firstColumn="1" w:lastColumn="0" w:noHBand="0" w:noVBand="1"/>
      </w:tblPr>
      <w:tblGrid>
        <w:gridCol w:w="5953"/>
        <w:gridCol w:w="1760"/>
        <w:gridCol w:w="1760"/>
        <w:gridCol w:w="1760"/>
        <w:gridCol w:w="1967"/>
      </w:tblGrid>
      <w:tr w:rsidR="001E5777" w14:paraId="69632380" w14:textId="77777777" w:rsidTr="005313BE">
        <w:trPr>
          <w:trHeight w:val="540"/>
        </w:trPr>
        <w:tc>
          <w:tcPr>
            <w:tcW w:w="0" w:type="auto"/>
            <w:tcMar>
              <w:top w:w="0" w:type="dxa"/>
              <w:left w:w="0" w:type="dxa"/>
              <w:bottom w:w="0" w:type="dxa"/>
              <w:right w:w="0" w:type="dxa"/>
            </w:tcMar>
            <w:vAlign w:val="center"/>
            <w:hideMark/>
          </w:tcPr>
          <w:p w14:paraId="5099E3A8" w14:textId="77777777" w:rsidR="001E5777" w:rsidRDefault="001E5777" w:rsidP="005313BE">
            <w:pPr>
              <w:rPr>
                <w:b/>
                <w:bCs/>
                <w:sz w:val="23"/>
                <w:szCs w:val="23"/>
              </w:rPr>
            </w:pPr>
            <w:r>
              <w:rPr>
                <w:b/>
                <w:bCs/>
                <w:sz w:val="23"/>
                <w:szCs w:val="23"/>
              </w:rPr>
              <w:t>Period Ending</w:t>
            </w:r>
          </w:p>
        </w:tc>
        <w:tc>
          <w:tcPr>
            <w:tcW w:w="0" w:type="auto"/>
            <w:tcMar>
              <w:top w:w="0" w:type="dxa"/>
              <w:left w:w="0" w:type="dxa"/>
              <w:bottom w:w="0" w:type="dxa"/>
              <w:right w:w="0" w:type="dxa"/>
            </w:tcMar>
            <w:vAlign w:val="center"/>
            <w:hideMark/>
          </w:tcPr>
          <w:p w14:paraId="3ABF716F" w14:textId="77777777" w:rsidR="001E5777" w:rsidRDefault="001E5777" w:rsidP="005313BE">
            <w:pPr>
              <w:jc w:val="right"/>
              <w:rPr>
                <w:color w:val="787D82"/>
              </w:rPr>
            </w:pPr>
            <w:r>
              <w:rPr>
                <w:color w:val="787D82"/>
              </w:rPr>
              <w:t>9/30/2017</w:t>
            </w:r>
          </w:p>
        </w:tc>
        <w:tc>
          <w:tcPr>
            <w:tcW w:w="0" w:type="auto"/>
            <w:tcMar>
              <w:top w:w="0" w:type="dxa"/>
              <w:left w:w="0" w:type="dxa"/>
              <w:bottom w:w="0" w:type="dxa"/>
              <w:right w:w="0" w:type="dxa"/>
            </w:tcMar>
            <w:vAlign w:val="center"/>
            <w:hideMark/>
          </w:tcPr>
          <w:p w14:paraId="5D6F7B26" w14:textId="77777777" w:rsidR="001E5777" w:rsidRDefault="001E5777" w:rsidP="005313BE">
            <w:pPr>
              <w:jc w:val="right"/>
              <w:rPr>
                <w:color w:val="787D82"/>
              </w:rPr>
            </w:pPr>
            <w:r>
              <w:rPr>
                <w:color w:val="787D82"/>
              </w:rPr>
              <w:t>6/30/2017</w:t>
            </w:r>
          </w:p>
        </w:tc>
        <w:tc>
          <w:tcPr>
            <w:tcW w:w="0" w:type="auto"/>
            <w:tcMar>
              <w:top w:w="0" w:type="dxa"/>
              <w:left w:w="0" w:type="dxa"/>
              <w:bottom w:w="0" w:type="dxa"/>
              <w:right w:w="0" w:type="dxa"/>
            </w:tcMar>
            <w:vAlign w:val="center"/>
            <w:hideMark/>
          </w:tcPr>
          <w:p w14:paraId="18D45A1E" w14:textId="77777777" w:rsidR="001E5777" w:rsidRDefault="001E5777" w:rsidP="005313BE">
            <w:pPr>
              <w:jc w:val="right"/>
              <w:rPr>
                <w:color w:val="787D82"/>
              </w:rPr>
            </w:pPr>
            <w:r>
              <w:rPr>
                <w:color w:val="787D82"/>
              </w:rPr>
              <w:t>3/31/2017</w:t>
            </w:r>
          </w:p>
        </w:tc>
        <w:tc>
          <w:tcPr>
            <w:tcW w:w="0" w:type="auto"/>
            <w:tcMar>
              <w:top w:w="0" w:type="dxa"/>
              <w:left w:w="0" w:type="dxa"/>
              <w:bottom w:w="0" w:type="dxa"/>
              <w:right w:w="0" w:type="dxa"/>
            </w:tcMar>
            <w:vAlign w:val="center"/>
            <w:hideMark/>
          </w:tcPr>
          <w:p w14:paraId="2591E74C" w14:textId="77777777" w:rsidR="001E5777" w:rsidRDefault="001E5777" w:rsidP="005313BE">
            <w:pPr>
              <w:jc w:val="right"/>
              <w:rPr>
                <w:color w:val="787D82"/>
              </w:rPr>
            </w:pPr>
            <w:r>
              <w:rPr>
                <w:color w:val="787D82"/>
              </w:rPr>
              <w:t>12/31/2016</w:t>
            </w:r>
          </w:p>
        </w:tc>
      </w:tr>
      <w:tr w:rsidR="001E5777" w14:paraId="73C4E147" w14:textId="77777777" w:rsidTr="005313BE">
        <w:trPr>
          <w:trHeight w:val="540"/>
        </w:trPr>
        <w:tc>
          <w:tcPr>
            <w:tcW w:w="0" w:type="auto"/>
            <w:tcMar>
              <w:top w:w="0" w:type="dxa"/>
              <w:left w:w="0" w:type="dxa"/>
              <w:bottom w:w="300" w:type="dxa"/>
              <w:right w:w="0" w:type="dxa"/>
            </w:tcMar>
            <w:vAlign w:val="center"/>
            <w:hideMark/>
          </w:tcPr>
          <w:p w14:paraId="1B55DDFD" w14:textId="77777777" w:rsidR="001E5777" w:rsidRDefault="001E5777" w:rsidP="005313BE">
            <w:pPr>
              <w:rPr>
                <w:b/>
                <w:bCs/>
                <w:sz w:val="20"/>
                <w:szCs w:val="20"/>
              </w:rPr>
            </w:pPr>
            <w:r>
              <w:rPr>
                <w:b/>
                <w:bCs/>
                <w:sz w:val="20"/>
                <w:szCs w:val="20"/>
              </w:rPr>
              <w:t>Net Income</w:t>
            </w:r>
          </w:p>
        </w:tc>
        <w:tc>
          <w:tcPr>
            <w:tcW w:w="0" w:type="auto"/>
            <w:tcMar>
              <w:top w:w="0" w:type="dxa"/>
              <w:left w:w="0" w:type="dxa"/>
              <w:bottom w:w="300" w:type="dxa"/>
              <w:right w:w="0" w:type="dxa"/>
            </w:tcMar>
            <w:vAlign w:val="center"/>
            <w:hideMark/>
          </w:tcPr>
          <w:p w14:paraId="4831E962" w14:textId="77777777" w:rsidR="001E5777" w:rsidRPr="00AB6BC5" w:rsidRDefault="001E5777" w:rsidP="005313BE">
            <w:pPr>
              <w:jc w:val="right"/>
              <w:rPr>
                <w:b/>
                <w:bCs/>
                <w:sz w:val="20"/>
                <w:szCs w:val="20"/>
                <w:highlight w:val="green"/>
              </w:rPr>
            </w:pPr>
            <w:r w:rsidRPr="00AB6BC5">
              <w:rPr>
                <w:b/>
                <w:bCs/>
                <w:sz w:val="20"/>
                <w:szCs w:val="20"/>
                <w:highlight w:val="green"/>
              </w:rPr>
              <w:t>1,836,000</w:t>
            </w:r>
          </w:p>
        </w:tc>
        <w:tc>
          <w:tcPr>
            <w:tcW w:w="0" w:type="auto"/>
            <w:tcMar>
              <w:top w:w="0" w:type="dxa"/>
              <w:left w:w="0" w:type="dxa"/>
              <w:bottom w:w="300" w:type="dxa"/>
              <w:right w:w="0" w:type="dxa"/>
            </w:tcMar>
            <w:vAlign w:val="center"/>
            <w:hideMark/>
          </w:tcPr>
          <w:p w14:paraId="3DD33077" w14:textId="77777777" w:rsidR="001E5777" w:rsidRPr="00AB6BC5" w:rsidRDefault="001E5777" w:rsidP="005313BE">
            <w:pPr>
              <w:jc w:val="right"/>
              <w:rPr>
                <w:b/>
                <w:bCs/>
                <w:sz w:val="20"/>
                <w:szCs w:val="20"/>
                <w:highlight w:val="green"/>
              </w:rPr>
            </w:pPr>
            <w:r w:rsidRPr="00AB6BC5">
              <w:rPr>
                <w:b/>
                <w:bCs/>
                <w:sz w:val="20"/>
                <w:szCs w:val="20"/>
                <w:highlight w:val="green"/>
              </w:rPr>
              <w:t>1,367,000</w:t>
            </w:r>
          </w:p>
        </w:tc>
        <w:tc>
          <w:tcPr>
            <w:tcW w:w="0" w:type="auto"/>
            <w:tcMar>
              <w:top w:w="0" w:type="dxa"/>
              <w:left w:w="0" w:type="dxa"/>
              <w:bottom w:w="300" w:type="dxa"/>
              <w:right w:w="0" w:type="dxa"/>
            </w:tcMar>
            <w:vAlign w:val="center"/>
            <w:hideMark/>
          </w:tcPr>
          <w:p w14:paraId="69F7133B" w14:textId="77777777" w:rsidR="001E5777" w:rsidRPr="00AB6BC5" w:rsidRDefault="001E5777" w:rsidP="005313BE">
            <w:pPr>
              <w:jc w:val="right"/>
              <w:rPr>
                <w:b/>
                <w:bCs/>
                <w:sz w:val="20"/>
                <w:szCs w:val="20"/>
                <w:highlight w:val="green"/>
              </w:rPr>
            </w:pPr>
            <w:r w:rsidRPr="00AB6BC5">
              <w:rPr>
                <w:b/>
                <w:bCs/>
                <w:sz w:val="20"/>
                <w:szCs w:val="20"/>
                <w:highlight w:val="green"/>
              </w:rPr>
              <w:t>653,000</w:t>
            </w:r>
          </w:p>
        </w:tc>
        <w:tc>
          <w:tcPr>
            <w:tcW w:w="0" w:type="auto"/>
            <w:tcMar>
              <w:top w:w="0" w:type="dxa"/>
              <w:left w:w="0" w:type="dxa"/>
              <w:bottom w:w="300" w:type="dxa"/>
              <w:right w:w="0" w:type="dxa"/>
            </w:tcMar>
            <w:vAlign w:val="center"/>
            <w:hideMark/>
          </w:tcPr>
          <w:p w14:paraId="46A99BA5" w14:textId="77777777" w:rsidR="001E5777" w:rsidRPr="00AB6BC5" w:rsidRDefault="001E5777" w:rsidP="005313BE">
            <w:pPr>
              <w:jc w:val="right"/>
              <w:rPr>
                <w:b/>
                <w:bCs/>
                <w:sz w:val="20"/>
                <w:szCs w:val="20"/>
                <w:highlight w:val="green"/>
              </w:rPr>
            </w:pPr>
            <w:r w:rsidRPr="00AB6BC5">
              <w:rPr>
                <w:b/>
                <w:bCs/>
                <w:sz w:val="20"/>
                <w:szCs w:val="20"/>
                <w:highlight w:val="green"/>
              </w:rPr>
              <w:t>3,667,000</w:t>
            </w:r>
          </w:p>
        </w:tc>
      </w:tr>
      <w:tr w:rsidR="001E5777" w14:paraId="148FFE3F" w14:textId="77777777" w:rsidTr="005313BE">
        <w:trPr>
          <w:trHeight w:val="540"/>
        </w:trPr>
        <w:tc>
          <w:tcPr>
            <w:tcW w:w="0" w:type="auto"/>
            <w:gridSpan w:val="5"/>
            <w:tcMar>
              <w:top w:w="0" w:type="dxa"/>
              <w:left w:w="0" w:type="dxa"/>
              <w:bottom w:w="120" w:type="dxa"/>
              <w:right w:w="0" w:type="dxa"/>
            </w:tcMar>
            <w:vAlign w:val="center"/>
            <w:hideMark/>
          </w:tcPr>
          <w:p w14:paraId="630366EA" w14:textId="77777777" w:rsidR="001E5777" w:rsidRDefault="001E5777" w:rsidP="005313BE">
            <w:pPr>
              <w:rPr>
                <w:b/>
                <w:bCs/>
                <w:sz w:val="23"/>
                <w:szCs w:val="23"/>
              </w:rPr>
            </w:pPr>
            <w:r>
              <w:rPr>
                <w:b/>
                <w:bCs/>
                <w:sz w:val="23"/>
                <w:szCs w:val="23"/>
              </w:rPr>
              <w:t xml:space="preserve">Operating Activities, Cash Flows Provided </w:t>
            </w:r>
            <w:proofErr w:type="gramStart"/>
            <w:r>
              <w:rPr>
                <w:b/>
                <w:bCs/>
                <w:sz w:val="23"/>
                <w:szCs w:val="23"/>
              </w:rPr>
              <w:t>By</w:t>
            </w:r>
            <w:proofErr w:type="gramEnd"/>
            <w:r>
              <w:rPr>
                <w:b/>
                <w:bCs/>
                <w:sz w:val="23"/>
                <w:szCs w:val="23"/>
              </w:rPr>
              <w:t xml:space="preserve"> or Used In</w:t>
            </w:r>
          </w:p>
        </w:tc>
      </w:tr>
      <w:tr w:rsidR="001E5777" w14:paraId="7DF200C2" w14:textId="77777777" w:rsidTr="005313BE">
        <w:trPr>
          <w:trHeight w:val="525"/>
        </w:trPr>
        <w:tc>
          <w:tcPr>
            <w:tcW w:w="0" w:type="auto"/>
            <w:tcMar>
              <w:top w:w="0" w:type="dxa"/>
              <w:left w:w="0" w:type="dxa"/>
              <w:bottom w:w="0" w:type="dxa"/>
              <w:right w:w="0" w:type="dxa"/>
            </w:tcMar>
            <w:vAlign w:val="center"/>
            <w:hideMark/>
          </w:tcPr>
          <w:p w14:paraId="73196531" w14:textId="77777777" w:rsidR="001E5777" w:rsidRDefault="001E5777" w:rsidP="005313BE">
            <w:pPr>
              <w:rPr>
                <w:sz w:val="20"/>
                <w:szCs w:val="20"/>
              </w:rPr>
            </w:pPr>
            <w:r>
              <w:rPr>
                <w:sz w:val="20"/>
                <w:szCs w:val="20"/>
              </w:rPr>
              <w:t>Depreciation</w:t>
            </w:r>
          </w:p>
        </w:tc>
        <w:tc>
          <w:tcPr>
            <w:tcW w:w="0" w:type="auto"/>
            <w:tcMar>
              <w:top w:w="0" w:type="dxa"/>
              <w:left w:w="150" w:type="dxa"/>
              <w:bottom w:w="0" w:type="dxa"/>
              <w:right w:w="0" w:type="dxa"/>
            </w:tcMar>
            <w:vAlign w:val="center"/>
            <w:hideMark/>
          </w:tcPr>
          <w:p w14:paraId="304BEC62" w14:textId="77777777" w:rsidR="001E5777" w:rsidRDefault="001E5777" w:rsidP="005313BE">
            <w:pPr>
              <w:jc w:val="right"/>
              <w:rPr>
                <w:sz w:val="20"/>
                <w:szCs w:val="20"/>
              </w:rPr>
            </w:pPr>
            <w:r>
              <w:rPr>
                <w:sz w:val="20"/>
                <w:szCs w:val="20"/>
              </w:rPr>
              <w:t>1,397,000</w:t>
            </w:r>
          </w:p>
        </w:tc>
        <w:tc>
          <w:tcPr>
            <w:tcW w:w="0" w:type="auto"/>
            <w:tcMar>
              <w:top w:w="0" w:type="dxa"/>
              <w:left w:w="150" w:type="dxa"/>
              <w:bottom w:w="0" w:type="dxa"/>
              <w:right w:w="0" w:type="dxa"/>
            </w:tcMar>
            <w:vAlign w:val="center"/>
            <w:hideMark/>
          </w:tcPr>
          <w:p w14:paraId="6BB82E83" w14:textId="77777777" w:rsidR="001E5777" w:rsidRDefault="001E5777" w:rsidP="005313BE">
            <w:pPr>
              <w:jc w:val="right"/>
              <w:rPr>
                <w:sz w:val="20"/>
                <w:szCs w:val="20"/>
              </w:rPr>
            </w:pPr>
            <w:r>
              <w:rPr>
                <w:sz w:val="20"/>
                <w:szCs w:val="20"/>
              </w:rPr>
              <w:t>1,125,000</w:t>
            </w:r>
          </w:p>
        </w:tc>
        <w:tc>
          <w:tcPr>
            <w:tcW w:w="0" w:type="auto"/>
            <w:tcMar>
              <w:top w:w="0" w:type="dxa"/>
              <w:left w:w="150" w:type="dxa"/>
              <w:bottom w:w="0" w:type="dxa"/>
              <w:right w:w="0" w:type="dxa"/>
            </w:tcMar>
            <w:vAlign w:val="center"/>
            <w:hideMark/>
          </w:tcPr>
          <w:p w14:paraId="13DD394D" w14:textId="77777777" w:rsidR="001E5777" w:rsidRDefault="001E5777" w:rsidP="005313BE">
            <w:pPr>
              <w:jc w:val="right"/>
              <w:rPr>
                <w:sz w:val="20"/>
                <w:szCs w:val="20"/>
              </w:rPr>
            </w:pPr>
            <w:r>
              <w:rPr>
                <w:sz w:val="20"/>
                <w:szCs w:val="20"/>
              </w:rPr>
              <w:t>1,193,000</w:t>
            </w:r>
          </w:p>
        </w:tc>
        <w:tc>
          <w:tcPr>
            <w:tcW w:w="0" w:type="auto"/>
            <w:tcMar>
              <w:top w:w="0" w:type="dxa"/>
              <w:left w:w="150" w:type="dxa"/>
              <w:bottom w:w="0" w:type="dxa"/>
              <w:right w:w="0" w:type="dxa"/>
            </w:tcMar>
            <w:vAlign w:val="center"/>
            <w:hideMark/>
          </w:tcPr>
          <w:p w14:paraId="28EBED0E" w14:textId="77777777" w:rsidR="001E5777" w:rsidRDefault="001E5777" w:rsidP="005313BE">
            <w:pPr>
              <w:jc w:val="right"/>
              <w:rPr>
                <w:sz w:val="20"/>
                <w:szCs w:val="20"/>
              </w:rPr>
            </w:pPr>
            <w:r>
              <w:rPr>
                <w:sz w:val="20"/>
                <w:szCs w:val="20"/>
              </w:rPr>
              <w:t>1,356,000</w:t>
            </w:r>
          </w:p>
        </w:tc>
      </w:tr>
      <w:tr w:rsidR="001E5777" w14:paraId="13D4C2BF" w14:textId="77777777" w:rsidTr="005313BE">
        <w:trPr>
          <w:trHeight w:val="525"/>
        </w:trPr>
        <w:tc>
          <w:tcPr>
            <w:tcW w:w="0" w:type="auto"/>
            <w:tcMar>
              <w:top w:w="0" w:type="dxa"/>
              <w:left w:w="0" w:type="dxa"/>
              <w:bottom w:w="0" w:type="dxa"/>
              <w:right w:w="0" w:type="dxa"/>
            </w:tcMar>
            <w:vAlign w:val="center"/>
            <w:hideMark/>
          </w:tcPr>
          <w:p w14:paraId="4814080A" w14:textId="77777777" w:rsidR="001E5777" w:rsidRDefault="001E5777" w:rsidP="005313BE">
            <w:pPr>
              <w:rPr>
                <w:sz w:val="20"/>
                <w:szCs w:val="20"/>
              </w:rPr>
            </w:pPr>
            <w:r>
              <w:rPr>
                <w:sz w:val="20"/>
                <w:szCs w:val="20"/>
              </w:rPr>
              <w:t xml:space="preserve">Adjustments </w:t>
            </w:r>
            <w:proofErr w:type="gramStart"/>
            <w:r>
              <w:rPr>
                <w:sz w:val="20"/>
                <w:szCs w:val="20"/>
              </w:rPr>
              <w:t>To</w:t>
            </w:r>
            <w:proofErr w:type="gramEnd"/>
            <w:r>
              <w:rPr>
                <w:sz w:val="20"/>
                <w:szCs w:val="20"/>
              </w:rPr>
              <w:t xml:space="preserve"> Net Income</w:t>
            </w:r>
          </w:p>
        </w:tc>
        <w:tc>
          <w:tcPr>
            <w:tcW w:w="0" w:type="auto"/>
            <w:tcMar>
              <w:top w:w="0" w:type="dxa"/>
              <w:left w:w="150" w:type="dxa"/>
              <w:bottom w:w="0" w:type="dxa"/>
              <w:right w:w="0" w:type="dxa"/>
            </w:tcMar>
            <w:vAlign w:val="center"/>
            <w:hideMark/>
          </w:tcPr>
          <w:p w14:paraId="43854152" w14:textId="77777777" w:rsidR="001E5777" w:rsidRDefault="001E5777" w:rsidP="005313BE">
            <w:pPr>
              <w:jc w:val="right"/>
              <w:rPr>
                <w:sz w:val="20"/>
                <w:szCs w:val="20"/>
              </w:rPr>
            </w:pPr>
            <w:r>
              <w:rPr>
                <w:sz w:val="20"/>
                <w:szCs w:val="20"/>
              </w:rPr>
              <w:t>-253,000</w:t>
            </w:r>
          </w:p>
        </w:tc>
        <w:tc>
          <w:tcPr>
            <w:tcW w:w="0" w:type="auto"/>
            <w:tcMar>
              <w:top w:w="0" w:type="dxa"/>
              <w:left w:w="150" w:type="dxa"/>
              <w:bottom w:w="0" w:type="dxa"/>
              <w:right w:w="0" w:type="dxa"/>
            </w:tcMar>
            <w:vAlign w:val="center"/>
            <w:hideMark/>
          </w:tcPr>
          <w:p w14:paraId="6A27D0E3" w14:textId="77777777" w:rsidR="001E5777" w:rsidRDefault="001E5777" w:rsidP="005313BE">
            <w:pPr>
              <w:jc w:val="right"/>
              <w:rPr>
                <w:sz w:val="20"/>
                <w:szCs w:val="20"/>
              </w:rPr>
            </w:pPr>
            <w:r>
              <w:rPr>
                <w:sz w:val="20"/>
                <w:szCs w:val="20"/>
              </w:rPr>
              <w:t>19,000</w:t>
            </w:r>
          </w:p>
        </w:tc>
        <w:tc>
          <w:tcPr>
            <w:tcW w:w="0" w:type="auto"/>
            <w:tcMar>
              <w:top w:w="0" w:type="dxa"/>
              <w:left w:w="150" w:type="dxa"/>
              <w:bottom w:w="0" w:type="dxa"/>
              <w:right w:w="0" w:type="dxa"/>
            </w:tcMar>
            <w:vAlign w:val="center"/>
            <w:hideMark/>
          </w:tcPr>
          <w:p w14:paraId="14857619" w14:textId="77777777" w:rsidR="001E5777" w:rsidRDefault="001E5777" w:rsidP="005313BE">
            <w:pPr>
              <w:jc w:val="right"/>
              <w:rPr>
                <w:sz w:val="20"/>
                <w:szCs w:val="20"/>
              </w:rPr>
            </w:pPr>
            <w:r>
              <w:rPr>
                <w:sz w:val="20"/>
                <w:szCs w:val="20"/>
              </w:rPr>
              <w:t>286,000</w:t>
            </w:r>
          </w:p>
        </w:tc>
        <w:tc>
          <w:tcPr>
            <w:tcW w:w="0" w:type="auto"/>
            <w:tcMar>
              <w:top w:w="0" w:type="dxa"/>
              <w:left w:w="150" w:type="dxa"/>
              <w:bottom w:w="0" w:type="dxa"/>
              <w:right w:w="0" w:type="dxa"/>
            </w:tcMar>
            <w:vAlign w:val="center"/>
            <w:hideMark/>
          </w:tcPr>
          <w:p w14:paraId="5F106A8E" w14:textId="77777777" w:rsidR="001E5777" w:rsidRDefault="001E5777" w:rsidP="005313BE">
            <w:pPr>
              <w:jc w:val="right"/>
              <w:rPr>
                <w:sz w:val="20"/>
                <w:szCs w:val="20"/>
              </w:rPr>
            </w:pPr>
            <w:r>
              <w:rPr>
                <w:sz w:val="20"/>
                <w:szCs w:val="20"/>
              </w:rPr>
              <w:t>-422,000</w:t>
            </w:r>
          </w:p>
        </w:tc>
      </w:tr>
      <w:tr w:rsidR="001E5777" w14:paraId="1F546AC7" w14:textId="77777777" w:rsidTr="005313BE">
        <w:trPr>
          <w:trHeight w:val="525"/>
        </w:trPr>
        <w:tc>
          <w:tcPr>
            <w:tcW w:w="0" w:type="auto"/>
            <w:tcMar>
              <w:top w:w="0" w:type="dxa"/>
              <w:left w:w="0" w:type="dxa"/>
              <w:bottom w:w="0" w:type="dxa"/>
              <w:right w:w="0" w:type="dxa"/>
            </w:tcMar>
            <w:vAlign w:val="center"/>
            <w:hideMark/>
          </w:tcPr>
          <w:p w14:paraId="643FE836" w14:textId="77777777" w:rsidR="001E5777" w:rsidRDefault="001E5777" w:rsidP="005313BE">
            <w:pPr>
              <w:rPr>
                <w:sz w:val="20"/>
                <w:szCs w:val="20"/>
              </w:rPr>
            </w:pPr>
            <w:r>
              <w:rPr>
                <w:sz w:val="20"/>
                <w:szCs w:val="20"/>
              </w:rPr>
              <w:t xml:space="preserve">Changes </w:t>
            </w:r>
            <w:proofErr w:type="gramStart"/>
            <w:r>
              <w:rPr>
                <w:sz w:val="20"/>
                <w:szCs w:val="20"/>
              </w:rPr>
              <w:t>In</w:t>
            </w:r>
            <w:proofErr w:type="gramEnd"/>
            <w:r>
              <w:rPr>
                <w:sz w:val="20"/>
                <w:szCs w:val="20"/>
              </w:rPr>
              <w:t xml:space="preserve"> Accounts Receivables</w:t>
            </w:r>
          </w:p>
        </w:tc>
        <w:tc>
          <w:tcPr>
            <w:tcW w:w="0" w:type="auto"/>
            <w:tcMar>
              <w:top w:w="0" w:type="dxa"/>
              <w:left w:w="150" w:type="dxa"/>
              <w:bottom w:w="0" w:type="dxa"/>
              <w:right w:w="0" w:type="dxa"/>
            </w:tcMar>
            <w:vAlign w:val="center"/>
            <w:hideMark/>
          </w:tcPr>
          <w:p w14:paraId="02BC3CC2" w14:textId="77777777" w:rsidR="001E5777" w:rsidRDefault="001E5777" w:rsidP="005313BE">
            <w:pPr>
              <w:jc w:val="right"/>
              <w:rPr>
                <w:sz w:val="20"/>
                <w:szCs w:val="20"/>
              </w:rPr>
            </w:pPr>
            <w:r>
              <w:rPr>
                <w:sz w:val="20"/>
                <w:szCs w:val="20"/>
              </w:rPr>
              <w:t>-648,000</w:t>
            </w:r>
          </w:p>
        </w:tc>
        <w:tc>
          <w:tcPr>
            <w:tcW w:w="0" w:type="auto"/>
            <w:tcMar>
              <w:top w:w="0" w:type="dxa"/>
              <w:left w:w="150" w:type="dxa"/>
              <w:bottom w:w="0" w:type="dxa"/>
              <w:right w:w="0" w:type="dxa"/>
            </w:tcMar>
            <w:vAlign w:val="center"/>
            <w:hideMark/>
          </w:tcPr>
          <w:p w14:paraId="0A73897D" w14:textId="77777777" w:rsidR="001E5777" w:rsidRDefault="001E5777" w:rsidP="005313BE">
            <w:pPr>
              <w:jc w:val="right"/>
              <w:rPr>
                <w:sz w:val="20"/>
                <w:szCs w:val="20"/>
              </w:rPr>
            </w:pPr>
            <w:r>
              <w:rPr>
                <w:sz w:val="20"/>
                <w:szCs w:val="20"/>
              </w:rPr>
              <w:t>29,000</w:t>
            </w:r>
          </w:p>
        </w:tc>
        <w:tc>
          <w:tcPr>
            <w:tcW w:w="0" w:type="auto"/>
            <w:tcMar>
              <w:top w:w="0" w:type="dxa"/>
              <w:left w:w="150" w:type="dxa"/>
              <w:bottom w:w="0" w:type="dxa"/>
              <w:right w:w="0" w:type="dxa"/>
            </w:tcMar>
            <w:vAlign w:val="center"/>
            <w:hideMark/>
          </w:tcPr>
          <w:p w14:paraId="0D6E3DEF" w14:textId="77777777" w:rsidR="001E5777" w:rsidRDefault="001E5777" w:rsidP="005313BE">
            <w:pPr>
              <w:jc w:val="right"/>
              <w:rPr>
                <w:sz w:val="20"/>
                <w:szCs w:val="20"/>
              </w:rPr>
            </w:pPr>
            <w:r>
              <w:rPr>
                <w:sz w:val="20"/>
                <w:szCs w:val="20"/>
              </w:rPr>
              <w:t>2,356,000</w:t>
            </w:r>
          </w:p>
        </w:tc>
        <w:tc>
          <w:tcPr>
            <w:tcW w:w="0" w:type="auto"/>
            <w:tcMar>
              <w:top w:w="0" w:type="dxa"/>
              <w:left w:w="150" w:type="dxa"/>
              <w:bottom w:w="0" w:type="dxa"/>
              <w:right w:w="0" w:type="dxa"/>
            </w:tcMar>
            <w:vAlign w:val="center"/>
            <w:hideMark/>
          </w:tcPr>
          <w:p w14:paraId="594AA2CD" w14:textId="77777777" w:rsidR="001E5777" w:rsidRDefault="001E5777" w:rsidP="005313BE">
            <w:pPr>
              <w:jc w:val="right"/>
              <w:rPr>
                <w:sz w:val="20"/>
                <w:szCs w:val="20"/>
              </w:rPr>
            </w:pPr>
            <w:r>
              <w:rPr>
                <w:sz w:val="20"/>
                <w:szCs w:val="20"/>
              </w:rPr>
              <w:t>751,000</w:t>
            </w:r>
          </w:p>
        </w:tc>
      </w:tr>
      <w:tr w:rsidR="001E5777" w14:paraId="21AC5A59" w14:textId="77777777" w:rsidTr="005313BE">
        <w:trPr>
          <w:trHeight w:val="525"/>
        </w:trPr>
        <w:tc>
          <w:tcPr>
            <w:tcW w:w="0" w:type="auto"/>
            <w:tcMar>
              <w:top w:w="0" w:type="dxa"/>
              <w:left w:w="0" w:type="dxa"/>
              <w:bottom w:w="0" w:type="dxa"/>
              <w:right w:w="0" w:type="dxa"/>
            </w:tcMar>
            <w:vAlign w:val="center"/>
            <w:hideMark/>
          </w:tcPr>
          <w:p w14:paraId="04911D6D" w14:textId="77777777" w:rsidR="001E5777" w:rsidRDefault="001E5777" w:rsidP="005313BE">
            <w:pPr>
              <w:rPr>
                <w:sz w:val="20"/>
                <w:szCs w:val="20"/>
              </w:rPr>
            </w:pPr>
            <w:r>
              <w:rPr>
                <w:sz w:val="20"/>
                <w:szCs w:val="20"/>
              </w:rPr>
              <w:t xml:space="preserve">Changes </w:t>
            </w:r>
            <w:proofErr w:type="gramStart"/>
            <w:r>
              <w:rPr>
                <w:sz w:val="20"/>
                <w:szCs w:val="20"/>
              </w:rPr>
              <w:t>In</w:t>
            </w:r>
            <w:proofErr w:type="gramEnd"/>
            <w:r>
              <w:rPr>
                <w:sz w:val="20"/>
                <w:szCs w:val="20"/>
              </w:rPr>
              <w:t xml:space="preserve"> Liabilities</w:t>
            </w:r>
          </w:p>
        </w:tc>
        <w:tc>
          <w:tcPr>
            <w:tcW w:w="0" w:type="auto"/>
            <w:tcMar>
              <w:top w:w="0" w:type="dxa"/>
              <w:left w:w="150" w:type="dxa"/>
              <w:bottom w:w="0" w:type="dxa"/>
              <w:right w:w="0" w:type="dxa"/>
            </w:tcMar>
            <w:vAlign w:val="center"/>
            <w:hideMark/>
          </w:tcPr>
          <w:p w14:paraId="4E229CDD" w14:textId="77777777" w:rsidR="001E5777" w:rsidRDefault="001E5777" w:rsidP="005313BE">
            <w:pPr>
              <w:jc w:val="right"/>
              <w:rPr>
                <w:sz w:val="20"/>
                <w:szCs w:val="20"/>
              </w:rPr>
            </w:pPr>
            <w:r>
              <w:rPr>
                <w:sz w:val="20"/>
                <w:szCs w:val="20"/>
              </w:rPr>
              <w:t>-26,000</w:t>
            </w:r>
          </w:p>
        </w:tc>
        <w:tc>
          <w:tcPr>
            <w:tcW w:w="0" w:type="auto"/>
            <w:tcMar>
              <w:top w:w="0" w:type="dxa"/>
              <w:left w:w="150" w:type="dxa"/>
              <w:bottom w:w="0" w:type="dxa"/>
              <w:right w:w="0" w:type="dxa"/>
            </w:tcMar>
            <w:vAlign w:val="center"/>
            <w:hideMark/>
          </w:tcPr>
          <w:p w14:paraId="20E8A1F4" w14:textId="77777777" w:rsidR="001E5777" w:rsidRDefault="001E5777" w:rsidP="005313BE">
            <w:pPr>
              <w:jc w:val="right"/>
              <w:rPr>
                <w:sz w:val="20"/>
                <w:szCs w:val="20"/>
              </w:rPr>
            </w:pPr>
            <w:r>
              <w:rPr>
                <w:sz w:val="20"/>
                <w:szCs w:val="20"/>
              </w:rPr>
              <w:t>-193,000</w:t>
            </w:r>
          </w:p>
        </w:tc>
        <w:tc>
          <w:tcPr>
            <w:tcW w:w="0" w:type="auto"/>
            <w:tcMar>
              <w:top w:w="0" w:type="dxa"/>
              <w:left w:w="150" w:type="dxa"/>
              <w:bottom w:w="0" w:type="dxa"/>
              <w:right w:w="0" w:type="dxa"/>
            </w:tcMar>
            <w:vAlign w:val="center"/>
            <w:hideMark/>
          </w:tcPr>
          <w:p w14:paraId="1799D50D" w14:textId="77777777" w:rsidR="001E5777" w:rsidRDefault="001E5777" w:rsidP="005313BE">
            <w:pPr>
              <w:jc w:val="right"/>
              <w:rPr>
                <w:sz w:val="20"/>
                <w:szCs w:val="20"/>
              </w:rPr>
            </w:pPr>
            <w:r>
              <w:rPr>
                <w:sz w:val="20"/>
                <w:szCs w:val="20"/>
              </w:rPr>
              <w:t>-568,000</w:t>
            </w:r>
          </w:p>
        </w:tc>
        <w:tc>
          <w:tcPr>
            <w:tcW w:w="0" w:type="auto"/>
            <w:tcMar>
              <w:top w:w="0" w:type="dxa"/>
              <w:left w:w="150" w:type="dxa"/>
              <w:bottom w:w="0" w:type="dxa"/>
              <w:right w:w="0" w:type="dxa"/>
            </w:tcMar>
            <w:vAlign w:val="center"/>
            <w:hideMark/>
          </w:tcPr>
          <w:p w14:paraId="038F0B2C" w14:textId="77777777" w:rsidR="001E5777" w:rsidRDefault="001E5777" w:rsidP="005313BE">
            <w:pPr>
              <w:jc w:val="right"/>
              <w:rPr>
                <w:sz w:val="20"/>
                <w:szCs w:val="20"/>
              </w:rPr>
            </w:pPr>
            <w:r>
              <w:rPr>
                <w:sz w:val="20"/>
                <w:szCs w:val="20"/>
              </w:rPr>
              <w:t>3,005,000</w:t>
            </w:r>
          </w:p>
        </w:tc>
      </w:tr>
      <w:tr w:rsidR="001E5777" w14:paraId="19EF9EB8" w14:textId="77777777" w:rsidTr="005313BE">
        <w:trPr>
          <w:trHeight w:val="525"/>
        </w:trPr>
        <w:tc>
          <w:tcPr>
            <w:tcW w:w="0" w:type="auto"/>
            <w:tcMar>
              <w:top w:w="0" w:type="dxa"/>
              <w:left w:w="0" w:type="dxa"/>
              <w:bottom w:w="0" w:type="dxa"/>
              <w:right w:w="0" w:type="dxa"/>
            </w:tcMar>
            <w:vAlign w:val="center"/>
            <w:hideMark/>
          </w:tcPr>
          <w:p w14:paraId="6C12C71F" w14:textId="77777777" w:rsidR="001E5777" w:rsidRDefault="001E5777" w:rsidP="005313BE">
            <w:pPr>
              <w:rPr>
                <w:sz w:val="20"/>
                <w:szCs w:val="20"/>
              </w:rPr>
            </w:pPr>
            <w:r>
              <w:rPr>
                <w:sz w:val="20"/>
                <w:szCs w:val="20"/>
              </w:rPr>
              <w:t xml:space="preserve">Changes </w:t>
            </w:r>
            <w:proofErr w:type="gramStart"/>
            <w:r>
              <w:rPr>
                <w:sz w:val="20"/>
                <w:szCs w:val="20"/>
              </w:rPr>
              <w:t>In</w:t>
            </w:r>
            <w:proofErr w:type="gramEnd"/>
            <w:r>
              <w:rPr>
                <w:sz w:val="20"/>
                <w:szCs w:val="20"/>
              </w:rPr>
              <w:t xml:space="preserve"> Inventories</w:t>
            </w:r>
          </w:p>
        </w:tc>
        <w:tc>
          <w:tcPr>
            <w:tcW w:w="0" w:type="auto"/>
            <w:tcMar>
              <w:top w:w="0" w:type="dxa"/>
              <w:left w:w="150" w:type="dxa"/>
              <w:bottom w:w="0" w:type="dxa"/>
              <w:right w:w="0" w:type="dxa"/>
            </w:tcMar>
            <w:vAlign w:val="center"/>
            <w:hideMark/>
          </w:tcPr>
          <w:p w14:paraId="276DD258" w14:textId="77777777" w:rsidR="001E5777" w:rsidRDefault="001E5777" w:rsidP="005313BE">
            <w:pPr>
              <w:jc w:val="right"/>
              <w:rPr>
                <w:sz w:val="20"/>
                <w:szCs w:val="20"/>
              </w:rPr>
            </w:pPr>
            <w:r>
              <w:rPr>
                <w:sz w:val="20"/>
                <w:szCs w:val="20"/>
              </w:rPr>
              <w:t>-856,000</w:t>
            </w:r>
          </w:p>
        </w:tc>
        <w:tc>
          <w:tcPr>
            <w:tcW w:w="0" w:type="auto"/>
            <w:tcMar>
              <w:top w:w="0" w:type="dxa"/>
              <w:left w:w="150" w:type="dxa"/>
              <w:bottom w:w="0" w:type="dxa"/>
              <w:right w:w="0" w:type="dxa"/>
            </w:tcMar>
            <w:vAlign w:val="center"/>
            <w:hideMark/>
          </w:tcPr>
          <w:p w14:paraId="3B2B4AF8" w14:textId="77777777" w:rsidR="001E5777" w:rsidRDefault="001E5777" w:rsidP="005313BE">
            <w:pPr>
              <w:jc w:val="right"/>
              <w:rPr>
                <w:sz w:val="20"/>
                <w:szCs w:val="20"/>
              </w:rPr>
            </w:pPr>
            <w:r>
              <w:rPr>
                <w:sz w:val="20"/>
                <w:szCs w:val="20"/>
              </w:rPr>
              <w:t>220,000</w:t>
            </w:r>
          </w:p>
        </w:tc>
        <w:tc>
          <w:tcPr>
            <w:tcW w:w="0" w:type="auto"/>
            <w:tcMar>
              <w:top w:w="0" w:type="dxa"/>
              <w:left w:w="150" w:type="dxa"/>
              <w:bottom w:w="0" w:type="dxa"/>
              <w:right w:w="0" w:type="dxa"/>
            </w:tcMar>
            <w:vAlign w:val="center"/>
            <w:hideMark/>
          </w:tcPr>
          <w:p w14:paraId="06E7CD23" w14:textId="77777777" w:rsidR="001E5777" w:rsidRDefault="001E5777" w:rsidP="005313BE">
            <w:pPr>
              <w:jc w:val="right"/>
              <w:rPr>
                <w:sz w:val="20"/>
                <w:szCs w:val="20"/>
              </w:rPr>
            </w:pPr>
            <w:r>
              <w:rPr>
                <w:sz w:val="20"/>
                <w:szCs w:val="20"/>
              </w:rPr>
              <w:t>-818,000</w:t>
            </w:r>
          </w:p>
        </w:tc>
        <w:tc>
          <w:tcPr>
            <w:tcW w:w="0" w:type="auto"/>
            <w:tcMar>
              <w:top w:w="0" w:type="dxa"/>
              <w:left w:w="150" w:type="dxa"/>
              <w:bottom w:w="0" w:type="dxa"/>
              <w:right w:w="0" w:type="dxa"/>
            </w:tcMar>
            <w:vAlign w:val="center"/>
            <w:hideMark/>
          </w:tcPr>
          <w:p w14:paraId="05B55E4F" w14:textId="77777777" w:rsidR="001E5777" w:rsidRDefault="001E5777" w:rsidP="005313BE">
            <w:pPr>
              <w:jc w:val="right"/>
              <w:rPr>
                <w:sz w:val="20"/>
                <w:szCs w:val="20"/>
              </w:rPr>
            </w:pPr>
            <w:r>
              <w:rPr>
                <w:sz w:val="20"/>
                <w:szCs w:val="20"/>
              </w:rPr>
              <w:t>1,205,000</w:t>
            </w:r>
          </w:p>
        </w:tc>
      </w:tr>
      <w:tr w:rsidR="001E5777" w14:paraId="50DDE8A7" w14:textId="77777777" w:rsidTr="005313BE">
        <w:trPr>
          <w:trHeight w:val="525"/>
        </w:trPr>
        <w:tc>
          <w:tcPr>
            <w:tcW w:w="0" w:type="auto"/>
            <w:tcMar>
              <w:top w:w="0" w:type="dxa"/>
              <w:left w:w="0" w:type="dxa"/>
              <w:bottom w:w="0" w:type="dxa"/>
              <w:right w:w="0" w:type="dxa"/>
            </w:tcMar>
            <w:vAlign w:val="center"/>
            <w:hideMark/>
          </w:tcPr>
          <w:p w14:paraId="18A8BE28" w14:textId="77777777" w:rsidR="001E5777" w:rsidRDefault="001E5777" w:rsidP="005313BE">
            <w:pPr>
              <w:rPr>
                <w:sz w:val="20"/>
                <w:szCs w:val="20"/>
              </w:rPr>
            </w:pPr>
            <w:r>
              <w:rPr>
                <w:sz w:val="20"/>
                <w:szCs w:val="20"/>
              </w:rPr>
              <w:lastRenderedPageBreak/>
              <w:t xml:space="preserve">Changes </w:t>
            </w:r>
            <w:proofErr w:type="gramStart"/>
            <w:r>
              <w:rPr>
                <w:sz w:val="20"/>
                <w:szCs w:val="20"/>
              </w:rPr>
              <w:t>In</w:t>
            </w:r>
            <w:proofErr w:type="gramEnd"/>
            <w:r>
              <w:rPr>
                <w:sz w:val="20"/>
                <w:szCs w:val="20"/>
              </w:rPr>
              <w:t xml:space="preserve"> Other Operating Activities</w:t>
            </w:r>
          </w:p>
        </w:tc>
        <w:tc>
          <w:tcPr>
            <w:tcW w:w="0" w:type="auto"/>
            <w:tcMar>
              <w:top w:w="0" w:type="dxa"/>
              <w:left w:w="150" w:type="dxa"/>
              <w:bottom w:w="0" w:type="dxa"/>
              <w:right w:w="0" w:type="dxa"/>
            </w:tcMar>
            <w:vAlign w:val="center"/>
            <w:hideMark/>
          </w:tcPr>
          <w:p w14:paraId="1C93B8AF" w14:textId="77777777" w:rsidR="001E5777" w:rsidRDefault="001E5777" w:rsidP="005313BE">
            <w:pPr>
              <w:jc w:val="right"/>
              <w:rPr>
                <w:sz w:val="20"/>
                <w:szCs w:val="20"/>
              </w:rPr>
            </w:pPr>
            <w:r>
              <w:rPr>
                <w:sz w:val="20"/>
                <w:szCs w:val="20"/>
              </w:rPr>
              <w:t>-691,000</w:t>
            </w:r>
          </w:p>
        </w:tc>
        <w:tc>
          <w:tcPr>
            <w:tcW w:w="0" w:type="auto"/>
            <w:tcMar>
              <w:top w:w="0" w:type="dxa"/>
              <w:left w:w="150" w:type="dxa"/>
              <w:bottom w:w="0" w:type="dxa"/>
              <w:right w:w="0" w:type="dxa"/>
            </w:tcMar>
            <w:vAlign w:val="center"/>
            <w:hideMark/>
          </w:tcPr>
          <w:p w14:paraId="6A20D53B" w14:textId="77777777" w:rsidR="001E5777" w:rsidRDefault="001E5777" w:rsidP="005313BE">
            <w:pPr>
              <w:jc w:val="right"/>
              <w:rPr>
                <w:sz w:val="20"/>
                <w:szCs w:val="20"/>
              </w:rPr>
            </w:pPr>
            <w:r>
              <w:rPr>
                <w:sz w:val="20"/>
                <w:szCs w:val="20"/>
              </w:rPr>
              <w:t>-130,000</w:t>
            </w:r>
          </w:p>
        </w:tc>
        <w:tc>
          <w:tcPr>
            <w:tcW w:w="0" w:type="auto"/>
            <w:tcMar>
              <w:top w:w="0" w:type="dxa"/>
              <w:left w:w="150" w:type="dxa"/>
              <w:bottom w:w="0" w:type="dxa"/>
              <w:right w:w="0" w:type="dxa"/>
            </w:tcMar>
            <w:vAlign w:val="center"/>
            <w:hideMark/>
          </w:tcPr>
          <w:p w14:paraId="08A13977" w14:textId="77777777" w:rsidR="001E5777" w:rsidRDefault="001E5777" w:rsidP="005313BE">
            <w:pPr>
              <w:jc w:val="right"/>
              <w:rPr>
                <w:sz w:val="20"/>
                <w:szCs w:val="20"/>
              </w:rPr>
            </w:pPr>
            <w:r>
              <w:rPr>
                <w:sz w:val="20"/>
                <w:szCs w:val="20"/>
              </w:rPr>
              <w:t>-2,060,000</w:t>
            </w:r>
          </w:p>
        </w:tc>
        <w:tc>
          <w:tcPr>
            <w:tcW w:w="0" w:type="auto"/>
            <w:tcMar>
              <w:top w:w="0" w:type="dxa"/>
              <w:left w:w="150" w:type="dxa"/>
              <w:bottom w:w="0" w:type="dxa"/>
              <w:right w:w="0" w:type="dxa"/>
            </w:tcMar>
            <w:vAlign w:val="center"/>
            <w:hideMark/>
          </w:tcPr>
          <w:p w14:paraId="2C263577" w14:textId="77777777" w:rsidR="001E5777" w:rsidRDefault="001E5777" w:rsidP="005313BE">
            <w:pPr>
              <w:jc w:val="right"/>
              <w:rPr>
                <w:sz w:val="20"/>
                <w:szCs w:val="20"/>
              </w:rPr>
            </w:pPr>
            <w:r>
              <w:rPr>
                <w:sz w:val="20"/>
                <w:szCs w:val="20"/>
              </w:rPr>
              <w:t>-7,299,000</w:t>
            </w:r>
          </w:p>
        </w:tc>
      </w:tr>
      <w:tr w:rsidR="001E5777" w14:paraId="65323754" w14:textId="77777777" w:rsidTr="005313BE">
        <w:trPr>
          <w:trHeight w:val="540"/>
        </w:trPr>
        <w:tc>
          <w:tcPr>
            <w:tcW w:w="0" w:type="auto"/>
            <w:tcMar>
              <w:top w:w="0" w:type="dxa"/>
              <w:left w:w="0" w:type="dxa"/>
              <w:bottom w:w="300" w:type="dxa"/>
              <w:right w:w="0" w:type="dxa"/>
            </w:tcMar>
            <w:vAlign w:val="center"/>
            <w:hideMark/>
          </w:tcPr>
          <w:p w14:paraId="6C332103" w14:textId="77777777" w:rsidR="001E5777" w:rsidRDefault="001E5777" w:rsidP="005313BE">
            <w:pPr>
              <w:rPr>
                <w:b/>
                <w:bCs/>
                <w:sz w:val="20"/>
                <w:szCs w:val="20"/>
              </w:rPr>
            </w:pPr>
            <w:r>
              <w:rPr>
                <w:b/>
                <w:bCs/>
                <w:sz w:val="20"/>
                <w:szCs w:val="20"/>
              </w:rPr>
              <w:t xml:space="preserve">Total Cash Flow </w:t>
            </w:r>
            <w:proofErr w:type="gramStart"/>
            <w:r>
              <w:rPr>
                <w:b/>
                <w:bCs/>
                <w:sz w:val="20"/>
                <w:szCs w:val="20"/>
              </w:rPr>
              <w:t>From</w:t>
            </w:r>
            <w:proofErr w:type="gramEnd"/>
            <w:r>
              <w:rPr>
                <w:b/>
                <w:bCs/>
                <w:sz w:val="20"/>
                <w:szCs w:val="20"/>
              </w:rPr>
              <w:t xml:space="preserve"> Operating Activities</w:t>
            </w:r>
          </w:p>
        </w:tc>
        <w:tc>
          <w:tcPr>
            <w:tcW w:w="0" w:type="auto"/>
            <w:tcMar>
              <w:top w:w="0" w:type="dxa"/>
              <w:left w:w="0" w:type="dxa"/>
              <w:bottom w:w="300" w:type="dxa"/>
              <w:right w:w="0" w:type="dxa"/>
            </w:tcMar>
            <w:vAlign w:val="center"/>
            <w:hideMark/>
          </w:tcPr>
          <w:p w14:paraId="008661D6" w14:textId="77777777" w:rsidR="001E5777" w:rsidRPr="00AB6BC5" w:rsidRDefault="001E5777" w:rsidP="005313BE">
            <w:pPr>
              <w:jc w:val="right"/>
              <w:rPr>
                <w:b/>
                <w:bCs/>
                <w:sz w:val="20"/>
                <w:szCs w:val="20"/>
                <w:highlight w:val="green"/>
              </w:rPr>
            </w:pPr>
            <w:r w:rsidRPr="00AB6BC5">
              <w:rPr>
                <w:b/>
                <w:bCs/>
                <w:sz w:val="20"/>
                <w:szCs w:val="20"/>
                <w:highlight w:val="green"/>
              </w:rPr>
              <w:t>1,024,000</w:t>
            </w:r>
          </w:p>
        </w:tc>
        <w:tc>
          <w:tcPr>
            <w:tcW w:w="0" w:type="auto"/>
            <w:tcMar>
              <w:top w:w="0" w:type="dxa"/>
              <w:left w:w="0" w:type="dxa"/>
              <w:bottom w:w="300" w:type="dxa"/>
              <w:right w:w="0" w:type="dxa"/>
            </w:tcMar>
            <w:vAlign w:val="center"/>
            <w:hideMark/>
          </w:tcPr>
          <w:p w14:paraId="3E63F807" w14:textId="77777777" w:rsidR="001E5777" w:rsidRPr="00AB6BC5" w:rsidRDefault="001E5777" w:rsidP="005313BE">
            <w:pPr>
              <w:jc w:val="right"/>
              <w:rPr>
                <w:b/>
                <w:bCs/>
                <w:sz w:val="20"/>
                <w:szCs w:val="20"/>
                <w:highlight w:val="green"/>
              </w:rPr>
            </w:pPr>
            <w:r w:rsidRPr="00AB6BC5">
              <w:rPr>
                <w:b/>
                <w:bCs/>
                <w:sz w:val="20"/>
                <w:szCs w:val="20"/>
                <w:highlight w:val="green"/>
              </w:rPr>
              <w:t>2,185,000</w:t>
            </w:r>
          </w:p>
        </w:tc>
        <w:tc>
          <w:tcPr>
            <w:tcW w:w="0" w:type="auto"/>
            <w:tcMar>
              <w:top w:w="0" w:type="dxa"/>
              <w:left w:w="0" w:type="dxa"/>
              <w:bottom w:w="300" w:type="dxa"/>
              <w:right w:w="0" w:type="dxa"/>
            </w:tcMar>
            <w:vAlign w:val="center"/>
            <w:hideMark/>
          </w:tcPr>
          <w:p w14:paraId="1C2F019C" w14:textId="77777777" w:rsidR="001E5777" w:rsidRPr="00AB6BC5" w:rsidRDefault="001E5777" w:rsidP="005313BE">
            <w:pPr>
              <w:jc w:val="right"/>
              <w:rPr>
                <w:b/>
                <w:bCs/>
                <w:sz w:val="20"/>
                <w:szCs w:val="20"/>
                <w:highlight w:val="green"/>
              </w:rPr>
            </w:pPr>
            <w:r w:rsidRPr="00AB6BC5">
              <w:rPr>
                <w:b/>
                <w:bCs/>
                <w:sz w:val="20"/>
                <w:szCs w:val="20"/>
                <w:highlight w:val="green"/>
              </w:rPr>
              <w:t>309,000</w:t>
            </w:r>
          </w:p>
        </w:tc>
        <w:tc>
          <w:tcPr>
            <w:tcW w:w="0" w:type="auto"/>
            <w:tcMar>
              <w:top w:w="0" w:type="dxa"/>
              <w:left w:w="0" w:type="dxa"/>
              <w:bottom w:w="300" w:type="dxa"/>
              <w:right w:w="0" w:type="dxa"/>
            </w:tcMar>
            <w:vAlign w:val="center"/>
            <w:hideMark/>
          </w:tcPr>
          <w:p w14:paraId="525D6D2D" w14:textId="77777777" w:rsidR="001E5777" w:rsidRPr="00AB6BC5" w:rsidRDefault="001E5777" w:rsidP="005313BE">
            <w:pPr>
              <w:jc w:val="right"/>
              <w:rPr>
                <w:b/>
                <w:bCs/>
                <w:sz w:val="20"/>
                <w:szCs w:val="20"/>
                <w:highlight w:val="green"/>
              </w:rPr>
            </w:pPr>
            <w:r w:rsidRPr="00AB6BC5">
              <w:rPr>
                <w:b/>
                <w:bCs/>
                <w:sz w:val="20"/>
                <w:szCs w:val="20"/>
                <w:highlight w:val="green"/>
              </w:rPr>
              <w:t>1,629,000</w:t>
            </w:r>
          </w:p>
        </w:tc>
      </w:tr>
      <w:tr w:rsidR="001E5777" w14:paraId="4DEB8698" w14:textId="77777777" w:rsidTr="005313BE">
        <w:trPr>
          <w:trHeight w:val="540"/>
        </w:trPr>
        <w:tc>
          <w:tcPr>
            <w:tcW w:w="0" w:type="auto"/>
            <w:gridSpan w:val="5"/>
            <w:tcMar>
              <w:top w:w="0" w:type="dxa"/>
              <w:left w:w="0" w:type="dxa"/>
              <w:bottom w:w="120" w:type="dxa"/>
              <w:right w:w="0" w:type="dxa"/>
            </w:tcMar>
            <w:vAlign w:val="center"/>
            <w:hideMark/>
          </w:tcPr>
          <w:p w14:paraId="52818581" w14:textId="77777777" w:rsidR="001E5777" w:rsidRDefault="001E5777" w:rsidP="005313BE">
            <w:pPr>
              <w:rPr>
                <w:b/>
                <w:bCs/>
                <w:sz w:val="23"/>
                <w:szCs w:val="23"/>
              </w:rPr>
            </w:pPr>
            <w:r>
              <w:rPr>
                <w:b/>
                <w:bCs/>
                <w:sz w:val="23"/>
                <w:szCs w:val="23"/>
              </w:rPr>
              <w:t xml:space="preserve">Investing Activities, Cash Flows Provided </w:t>
            </w:r>
            <w:proofErr w:type="gramStart"/>
            <w:r>
              <w:rPr>
                <w:b/>
                <w:bCs/>
                <w:sz w:val="23"/>
                <w:szCs w:val="23"/>
              </w:rPr>
              <w:t>By</w:t>
            </w:r>
            <w:proofErr w:type="gramEnd"/>
            <w:r>
              <w:rPr>
                <w:b/>
                <w:bCs/>
                <w:sz w:val="23"/>
                <w:szCs w:val="23"/>
              </w:rPr>
              <w:t xml:space="preserve"> or Used In</w:t>
            </w:r>
          </w:p>
        </w:tc>
      </w:tr>
      <w:tr w:rsidR="001E5777" w14:paraId="238DCF09" w14:textId="77777777" w:rsidTr="005313BE">
        <w:trPr>
          <w:trHeight w:val="525"/>
        </w:trPr>
        <w:tc>
          <w:tcPr>
            <w:tcW w:w="0" w:type="auto"/>
            <w:tcMar>
              <w:top w:w="0" w:type="dxa"/>
              <w:left w:w="0" w:type="dxa"/>
              <w:bottom w:w="0" w:type="dxa"/>
              <w:right w:w="0" w:type="dxa"/>
            </w:tcMar>
            <w:vAlign w:val="center"/>
            <w:hideMark/>
          </w:tcPr>
          <w:p w14:paraId="5F97622A" w14:textId="77777777" w:rsidR="001E5777" w:rsidRDefault="001E5777" w:rsidP="005313BE">
            <w:pPr>
              <w:rPr>
                <w:sz w:val="20"/>
                <w:szCs w:val="20"/>
              </w:rPr>
            </w:pPr>
            <w:r>
              <w:rPr>
                <w:sz w:val="20"/>
                <w:szCs w:val="20"/>
              </w:rPr>
              <w:t>Capital Expenditures</w:t>
            </w:r>
          </w:p>
        </w:tc>
        <w:tc>
          <w:tcPr>
            <w:tcW w:w="0" w:type="auto"/>
            <w:tcMar>
              <w:top w:w="0" w:type="dxa"/>
              <w:left w:w="150" w:type="dxa"/>
              <w:bottom w:w="0" w:type="dxa"/>
              <w:right w:w="0" w:type="dxa"/>
            </w:tcMar>
            <w:vAlign w:val="center"/>
            <w:hideMark/>
          </w:tcPr>
          <w:p w14:paraId="4D9DC324" w14:textId="77777777" w:rsidR="001E5777" w:rsidRDefault="001E5777" w:rsidP="005313BE">
            <w:pPr>
              <w:jc w:val="right"/>
              <w:rPr>
                <w:sz w:val="20"/>
                <w:szCs w:val="20"/>
              </w:rPr>
            </w:pPr>
            <w:r>
              <w:rPr>
                <w:sz w:val="20"/>
                <w:szCs w:val="20"/>
              </w:rPr>
              <w:t>-1,601,000</w:t>
            </w:r>
          </w:p>
        </w:tc>
        <w:tc>
          <w:tcPr>
            <w:tcW w:w="0" w:type="auto"/>
            <w:tcMar>
              <w:top w:w="0" w:type="dxa"/>
              <w:left w:w="150" w:type="dxa"/>
              <w:bottom w:w="0" w:type="dxa"/>
              <w:right w:w="0" w:type="dxa"/>
            </w:tcMar>
            <w:vAlign w:val="center"/>
            <w:hideMark/>
          </w:tcPr>
          <w:p w14:paraId="38542CC5" w14:textId="77777777" w:rsidR="001E5777" w:rsidRDefault="001E5777" w:rsidP="005313BE">
            <w:pPr>
              <w:jc w:val="right"/>
              <w:rPr>
                <w:sz w:val="20"/>
                <w:szCs w:val="20"/>
              </w:rPr>
            </w:pPr>
            <w:r>
              <w:rPr>
                <w:sz w:val="20"/>
                <w:szCs w:val="20"/>
              </w:rPr>
              <w:t>-2,000,000</w:t>
            </w:r>
          </w:p>
        </w:tc>
        <w:tc>
          <w:tcPr>
            <w:tcW w:w="0" w:type="auto"/>
            <w:tcMar>
              <w:top w:w="0" w:type="dxa"/>
              <w:left w:w="150" w:type="dxa"/>
              <w:bottom w:w="0" w:type="dxa"/>
              <w:right w:w="0" w:type="dxa"/>
            </w:tcMar>
            <w:vAlign w:val="center"/>
            <w:hideMark/>
          </w:tcPr>
          <w:p w14:paraId="1046629A" w14:textId="77777777" w:rsidR="001E5777" w:rsidRDefault="001E5777" w:rsidP="005313BE">
            <w:pPr>
              <w:jc w:val="right"/>
              <w:rPr>
                <w:sz w:val="20"/>
                <w:szCs w:val="20"/>
              </w:rPr>
            </w:pPr>
            <w:r>
              <w:rPr>
                <w:sz w:val="20"/>
                <w:szCs w:val="20"/>
              </w:rPr>
              <w:t>-1,470,000</w:t>
            </w:r>
          </w:p>
        </w:tc>
        <w:tc>
          <w:tcPr>
            <w:tcW w:w="0" w:type="auto"/>
            <w:tcMar>
              <w:top w:w="0" w:type="dxa"/>
              <w:left w:w="150" w:type="dxa"/>
              <w:bottom w:w="0" w:type="dxa"/>
              <w:right w:w="0" w:type="dxa"/>
            </w:tcMar>
            <w:vAlign w:val="center"/>
            <w:hideMark/>
          </w:tcPr>
          <w:p w14:paraId="77416A09" w14:textId="77777777" w:rsidR="001E5777" w:rsidRDefault="001E5777" w:rsidP="005313BE">
            <w:pPr>
              <w:jc w:val="right"/>
              <w:rPr>
                <w:sz w:val="20"/>
                <w:szCs w:val="20"/>
              </w:rPr>
            </w:pPr>
            <w:r>
              <w:rPr>
                <w:sz w:val="20"/>
                <w:szCs w:val="20"/>
              </w:rPr>
              <w:t>-2,090,000</w:t>
            </w:r>
          </w:p>
        </w:tc>
      </w:tr>
      <w:tr w:rsidR="001E5777" w14:paraId="51CE7067" w14:textId="77777777" w:rsidTr="005313BE">
        <w:trPr>
          <w:trHeight w:val="525"/>
        </w:trPr>
        <w:tc>
          <w:tcPr>
            <w:tcW w:w="0" w:type="auto"/>
            <w:tcMar>
              <w:top w:w="0" w:type="dxa"/>
              <w:left w:w="0" w:type="dxa"/>
              <w:bottom w:w="0" w:type="dxa"/>
              <w:right w:w="0" w:type="dxa"/>
            </w:tcMar>
            <w:vAlign w:val="center"/>
            <w:hideMark/>
          </w:tcPr>
          <w:p w14:paraId="124C582D" w14:textId="77777777" w:rsidR="001E5777" w:rsidRDefault="001E5777" w:rsidP="005313BE">
            <w:pPr>
              <w:rPr>
                <w:sz w:val="20"/>
                <w:szCs w:val="20"/>
              </w:rPr>
            </w:pPr>
            <w:r>
              <w:rPr>
                <w:sz w:val="20"/>
                <w:szCs w:val="20"/>
              </w:rPr>
              <w:t>Investments</w:t>
            </w:r>
          </w:p>
        </w:tc>
        <w:tc>
          <w:tcPr>
            <w:tcW w:w="0" w:type="auto"/>
            <w:tcMar>
              <w:top w:w="0" w:type="dxa"/>
              <w:left w:w="150" w:type="dxa"/>
              <w:bottom w:w="0" w:type="dxa"/>
              <w:right w:w="0" w:type="dxa"/>
            </w:tcMar>
            <w:vAlign w:val="center"/>
            <w:hideMark/>
          </w:tcPr>
          <w:p w14:paraId="15DF69E7" w14:textId="77777777" w:rsidR="001E5777" w:rsidRDefault="001E5777" w:rsidP="005313BE">
            <w:pPr>
              <w:jc w:val="right"/>
              <w:rPr>
                <w:sz w:val="20"/>
                <w:szCs w:val="20"/>
              </w:rPr>
            </w:pPr>
            <w:r>
              <w:rPr>
                <w:sz w:val="20"/>
                <w:szCs w:val="20"/>
              </w:rPr>
              <w:t>131,000</w:t>
            </w:r>
          </w:p>
        </w:tc>
        <w:tc>
          <w:tcPr>
            <w:tcW w:w="0" w:type="auto"/>
            <w:tcMar>
              <w:top w:w="0" w:type="dxa"/>
              <w:left w:w="150" w:type="dxa"/>
              <w:bottom w:w="0" w:type="dxa"/>
              <w:right w:w="0" w:type="dxa"/>
            </w:tcMar>
            <w:vAlign w:val="center"/>
            <w:hideMark/>
          </w:tcPr>
          <w:p w14:paraId="36EE7532" w14:textId="77777777" w:rsidR="001E5777" w:rsidRDefault="001E5777" w:rsidP="005313BE">
            <w:pPr>
              <w:jc w:val="right"/>
              <w:rPr>
                <w:sz w:val="20"/>
                <w:szCs w:val="20"/>
              </w:rPr>
            </w:pPr>
            <w:r>
              <w:rPr>
                <w:sz w:val="20"/>
                <w:szCs w:val="20"/>
              </w:rPr>
              <w:t>747,000</w:t>
            </w:r>
          </w:p>
        </w:tc>
        <w:tc>
          <w:tcPr>
            <w:tcW w:w="0" w:type="auto"/>
            <w:tcMar>
              <w:top w:w="0" w:type="dxa"/>
              <w:left w:w="150" w:type="dxa"/>
              <w:bottom w:w="0" w:type="dxa"/>
              <w:right w:w="0" w:type="dxa"/>
            </w:tcMar>
            <w:vAlign w:val="center"/>
            <w:hideMark/>
          </w:tcPr>
          <w:p w14:paraId="7512D46E" w14:textId="77777777" w:rsidR="001E5777" w:rsidRDefault="001E5777" w:rsidP="005313BE">
            <w:pPr>
              <w:jc w:val="right"/>
              <w:rPr>
                <w:sz w:val="20"/>
                <w:szCs w:val="20"/>
              </w:rPr>
            </w:pPr>
            <w:r>
              <w:rPr>
                <w:sz w:val="20"/>
                <w:szCs w:val="20"/>
              </w:rPr>
              <w:t>306,000</w:t>
            </w:r>
          </w:p>
        </w:tc>
        <w:tc>
          <w:tcPr>
            <w:tcW w:w="0" w:type="auto"/>
            <w:tcMar>
              <w:top w:w="0" w:type="dxa"/>
              <w:left w:w="150" w:type="dxa"/>
              <w:bottom w:w="0" w:type="dxa"/>
              <w:right w:w="0" w:type="dxa"/>
            </w:tcMar>
            <w:vAlign w:val="center"/>
            <w:hideMark/>
          </w:tcPr>
          <w:p w14:paraId="6E6C74EC" w14:textId="77777777" w:rsidR="001E5777" w:rsidRDefault="001E5777" w:rsidP="005313BE">
            <w:pPr>
              <w:jc w:val="right"/>
              <w:rPr>
                <w:sz w:val="20"/>
                <w:szCs w:val="20"/>
              </w:rPr>
            </w:pPr>
            <w:r>
              <w:rPr>
                <w:sz w:val="20"/>
                <w:szCs w:val="20"/>
              </w:rPr>
              <w:t>-93,000</w:t>
            </w:r>
          </w:p>
        </w:tc>
      </w:tr>
      <w:tr w:rsidR="001E5777" w14:paraId="7BAF5771" w14:textId="77777777" w:rsidTr="005313BE">
        <w:trPr>
          <w:trHeight w:val="525"/>
        </w:trPr>
        <w:tc>
          <w:tcPr>
            <w:tcW w:w="0" w:type="auto"/>
            <w:tcMar>
              <w:top w:w="0" w:type="dxa"/>
              <w:left w:w="0" w:type="dxa"/>
              <w:bottom w:w="0" w:type="dxa"/>
              <w:right w:w="0" w:type="dxa"/>
            </w:tcMar>
            <w:vAlign w:val="center"/>
            <w:hideMark/>
          </w:tcPr>
          <w:p w14:paraId="77BB0432" w14:textId="77777777" w:rsidR="001E5777" w:rsidRDefault="001E5777" w:rsidP="005313BE">
            <w:pPr>
              <w:rPr>
                <w:sz w:val="20"/>
                <w:szCs w:val="20"/>
              </w:rPr>
            </w:pPr>
            <w:r>
              <w:rPr>
                <w:sz w:val="20"/>
                <w:szCs w:val="20"/>
              </w:rPr>
              <w:t>Other Cash flows from Investing Activities</w:t>
            </w:r>
          </w:p>
        </w:tc>
        <w:tc>
          <w:tcPr>
            <w:tcW w:w="0" w:type="auto"/>
            <w:tcMar>
              <w:top w:w="0" w:type="dxa"/>
              <w:left w:w="150" w:type="dxa"/>
              <w:bottom w:w="0" w:type="dxa"/>
              <w:right w:w="0" w:type="dxa"/>
            </w:tcMar>
            <w:vAlign w:val="center"/>
            <w:hideMark/>
          </w:tcPr>
          <w:p w14:paraId="5C9CD7C4" w14:textId="77777777" w:rsidR="001E5777" w:rsidRPr="00AB6BC5" w:rsidRDefault="001E5777" w:rsidP="005313BE">
            <w:pPr>
              <w:jc w:val="right"/>
              <w:rPr>
                <w:color w:val="FF0000"/>
                <w:sz w:val="20"/>
                <w:szCs w:val="20"/>
              </w:rPr>
            </w:pPr>
            <w:r w:rsidRPr="00AB6BC5">
              <w:rPr>
                <w:color w:val="FF0000"/>
                <w:sz w:val="20"/>
                <w:szCs w:val="20"/>
              </w:rPr>
              <w:t>1,651,000</w:t>
            </w:r>
          </w:p>
        </w:tc>
        <w:tc>
          <w:tcPr>
            <w:tcW w:w="0" w:type="auto"/>
            <w:tcMar>
              <w:top w:w="0" w:type="dxa"/>
              <w:left w:w="150" w:type="dxa"/>
              <w:bottom w:w="0" w:type="dxa"/>
              <w:right w:w="0" w:type="dxa"/>
            </w:tcMar>
            <w:vAlign w:val="center"/>
            <w:hideMark/>
          </w:tcPr>
          <w:p w14:paraId="080E5FBC" w14:textId="77777777" w:rsidR="001E5777" w:rsidRPr="00AB6BC5" w:rsidRDefault="001E5777" w:rsidP="005313BE">
            <w:pPr>
              <w:jc w:val="right"/>
              <w:rPr>
                <w:color w:val="FF0000"/>
                <w:sz w:val="20"/>
                <w:szCs w:val="20"/>
              </w:rPr>
            </w:pPr>
            <w:r w:rsidRPr="00AB6BC5">
              <w:rPr>
                <w:color w:val="FF0000"/>
                <w:sz w:val="20"/>
                <w:szCs w:val="20"/>
              </w:rPr>
              <w:t>764,000</w:t>
            </w:r>
          </w:p>
        </w:tc>
        <w:tc>
          <w:tcPr>
            <w:tcW w:w="0" w:type="auto"/>
            <w:tcMar>
              <w:top w:w="0" w:type="dxa"/>
              <w:left w:w="150" w:type="dxa"/>
              <w:bottom w:w="0" w:type="dxa"/>
              <w:right w:w="0" w:type="dxa"/>
            </w:tcMar>
            <w:vAlign w:val="center"/>
            <w:hideMark/>
          </w:tcPr>
          <w:p w14:paraId="2A7B677F" w14:textId="77777777" w:rsidR="001E5777" w:rsidRPr="00AB6BC5" w:rsidRDefault="001E5777" w:rsidP="005313BE">
            <w:pPr>
              <w:jc w:val="right"/>
              <w:rPr>
                <w:color w:val="FF0000"/>
                <w:sz w:val="20"/>
                <w:szCs w:val="20"/>
              </w:rPr>
            </w:pPr>
            <w:r w:rsidRPr="00AB6BC5">
              <w:rPr>
                <w:color w:val="FF0000"/>
                <w:sz w:val="20"/>
                <w:szCs w:val="20"/>
              </w:rPr>
              <w:t>3,814,000</w:t>
            </w:r>
          </w:p>
        </w:tc>
        <w:tc>
          <w:tcPr>
            <w:tcW w:w="0" w:type="auto"/>
            <w:tcMar>
              <w:top w:w="0" w:type="dxa"/>
              <w:left w:w="150" w:type="dxa"/>
              <w:bottom w:w="0" w:type="dxa"/>
              <w:right w:w="0" w:type="dxa"/>
            </w:tcMar>
            <w:vAlign w:val="center"/>
            <w:hideMark/>
          </w:tcPr>
          <w:p w14:paraId="5B3E2F74" w14:textId="77777777" w:rsidR="001E5777" w:rsidRPr="00AB6BC5" w:rsidRDefault="001E5777" w:rsidP="005313BE">
            <w:pPr>
              <w:jc w:val="right"/>
              <w:rPr>
                <w:color w:val="FF0000"/>
                <w:sz w:val="20"/>
                <w:szCs w:val="20"/>
              </w:rPr>
            </w:pPr>
            <w:r w:rsidRPr="00AB6BC5">
              <w:rPr>
                <w:color w:val="FF0000"/>
                <w:sz w:val="20"/>
                <w:szCs w:val="20"/>
              </w:rPr>
              <w:t>9,881,000</w:t>
            </w:r>
          </w:p>
        </w:tc>
      </w:tr>
      <w:tr w:rsidR="001E5777" w14:paraId="174E5795" w14:textId="77777777" w:rsidTr="005313BE">
        <w:trPr>
          <w:trHeight w:val="540"/>
        </w:trPr>
        <w:tc>
          <w:tcPr>
            <w:tcW w:w="0" w:type="auto"/>
            <w:tcMar>
              <w:top w:w="0" w:type="dxa"/>
              <w:left w:w="0" w:type="dxa"/>
              <w:bottom w:w="300" w:type="dxa"/>
              <w:right w:w="0" w:type="dxa"/>
            </w:tcMar>
            <w:vAlign w:val="center"/>
            <w:hideMark/>
          </w:tcPr>
          <w:p w14:paraId="10BA963F" w14:textId="77777777" w:rsidR="001E5777" w:rsidRDefault="001E5777" w:rsidP="005313BE">
            <w:pPr>
              <w:rPr>
                <w:b/>
                <w:bCs/>
                <w:sz w:val="20"/>
                <w:szCs w:val="20"/>
              </w:rPr>
            </w:pPr>
            <w:r>
              <w:rPr>
                <w:b/>
                <w:bCs/>
                <w:sz w:val="20"/>
                <w:szCs w:val="20"/>
              </w:rPr>
              <w:t xml:space="preserve">Total Cash Flows </w:t>
            </w:r>
            <w:proofErr w:type="gramStart"/>
            <w:r>
              <w:rPr>
                <w:b/>
                <w:bCs/>
                <w:sz w:val="20"/>
                <w:szCs w:val="20"/>
              </w:rPr>
              <w:t>From</w:t>
            </w:r>
            <w:proofErr w:type="gramEnd"/>
            <w:r>
              <w:rPr>
                <w:b/>
                <w:bCs/>
                <w:sz w:val="20"/>
                <w:szCs w:val="20"/>
              </w:rPr>
              <w:t xml:space="preserve"> Investing Activities</w:t>
            </w:r>
          </w:p>
        </w:tc>
        <w:tc>
          <w:tcPr>
            <w:tcW w:w="0" w:type="auto"/>
            <w:tcMar>
              <w:top w:w="0" w:type="dxa"/>
              <w:left w:w="0" w:type="dxa"/>
              <w:bottom w:w="300" w:type="dxa"/>
              <w:right w:w="0" w:type="dxa"/>
            </w:tcMar>
            <w:vAlign w:val="center"/>
            <w:hideMark/>
          </w:tcPr>
          <w:p w14:paraId="61229CAB" w14:textId="77777777" w:rsidR="001E5777" w:rsidRPr="00AB6BC5" w:rsidRDefault="001E5777" w:rsidP="005313BE">
            <w:pPr>
              <w:jc w:val="right"/>
              <w:rPr>
                <w:b/>
                <w:bCs/>
                <w:color w:val="FF0000"/>
                <w:sz w:val="20"/>
                <w:szCs w:val="20"/>
              </w:rPr>
            </w:pPr>
            <w:r w:rsidRPr="00AB6BC5">
              <w:rPr>
                <w:b/>
                <w:bCs/>
                <w:color w:val="FF0000"/>
                <w:sz w:val="20"/>
                <w:szCs w:val="20"/>
              </w:rPr>
              <w:t>182,000</w:t>
            </w:r>
          </w:p>
        </w:tc>
        <w:tc>
          <w:tcPr>
            <w:tcW w:w="0" w:type="auto"/>
            <w:tcMar>
              <w:top w:w="0" w:type="dxa"/>
              <w:left w:w="0" w:type="dxa"/>
              <w:bottom w:w="300" w:type="dxa"/>
              <w:right w:w="0" w:type="dxa"/>
            </w:tcMar>
            <w:vAlign w:val="center"/>
            <w:hideMark/>
          </w:tcPr>
          <w:p w14:paraId="07E1254A" w14:textId="77777777" w:rsidR="001E5777" w:rsidRDefault="001E5777" w:rsidP="005313BE">
            <w:pPr>
              <w:jc w:val="right"/>
              <w:rPr>
                <w:b/>
                <w:bCs/>
                <w:sz w:val="20"/>
                <w:szCs w:val="20"/>
              </w:rPr>
            </w:pPr>
            <w:r>
              <w:rPr>
                <w:b/>
                <w:bCs/>
                <w:sz w:val="20"/>
                <w:szCs w:val="20"/>
              </w:rPr>
              <w:t>-488,000</w:t>
            </w:r>
          </w:p>
        </w:tc>
        <w:tc>
          <w:tcPr>
            <w:tcW w:w="0" w:type="auto"/>
            <w:tcMar>
              <w:top w:w="0" w:type="dxa"/>
              <w:left w:w="0" w:type="dxa"/>
              <w:bottom w:w="300" w:type="dxa"/>
              <w:right w:w="0" w:type="dxa"/>
            </w:tcMar>
            <w:vAlign w:val="center"/>
            <w:hideMark/>
          </w:tcPr>
          <w:p w14:paraId="63604133" w14:textId="77777777" w:rsidR="001E5777" w:rsidRDefault="001E5777" w:rsidP="005313BE">
            <w:pPr>
              <w:jc w:val="right"/>
              <w:rPr>
                <w:b/>
                <w:bCs/>
                <w:sz w:val="20"/>
                <w:szCs w:val="20"/>
              </w:rPr>
            </w:pPr>
            <w:r>
              <w:rPr>
                <w:b/>
                <w:bCs/>
                <w:sz w:val="20"/>
                <w:szCs w:val="20"/>
              </w:rPr>
              <w:t>2,649,000</w:t>
            </w:r>
          </w:p>
        </w:tc>
        <w:tc>
          <w:tcPr>
            <w:tcW w:w="0" w:type="auto"/>
            <w:tcMar>
              <w:top w:w="0" w:type="dxa"/>
              <w:left w:w="0" w:type="dxa"/>
              <w:bottom w:w="300" w:type="dxa"/>
              <w:right w:w="0" w:type="dxa"/>
            </w:tcMar>
            <w:vAlign w:val="center"/>
            <w:hideMark/>
          </w:tcPr>
          <w:p w14:paraId="7EB24001" w14:textId="77777777" w:rsidR="001E5777" w:rsidRDefault="001E5777" w:rsidP="005313BE">
            <w:pPr>
              <w:jc w:val="right"/>
              <w:rPr>
                <w:b/>
                <w:bCs/>
                <w:sz w:val="20"/>
                <w:szCs w:val="20"/>
              </w:rPr>
            </w:pPr>
            <w:r>
              <w:rPr>
                <w:b/>
                <w:bCs/>
                <w:sz w:val="20"/>
                <w:szCs w:val="20"/>
              </w:rPr>
              <w:t>7,699,000</w:t>
            </w:r>
          </w:p>
        </w:tc>
      </w:tr>
      <w:tr w:rsidR="001E5777" w14:paraId="384B4776" w14:textId="77777777" w:rsidTr="005313BE">
        <w:trPr>
          <w:trHeight w:val="540"/>
        </w:trPr>
        <w:tc>
          <w:tcPr>
            <w:tcW w:w="0" w:type="auto"/>
            <w:gridSpan w:val="5"/>
            <w:tcMar>
              <w:top w:w="0" w:type="dxa"/>
              <w:left w:w="0" w:type="dxa"/>
              <w:bottom w:w="120" w:type="dxa"/>
              <w:right w:w="0" w:type="dxa"/>
            </w:tcMar>
            <w:vAlign w:val="center"/>
            <w:hideMark/>
          </w:tcPr>
          <w:p w14:paraId="3382B44A" w14:textId="77777777" w:rsidR="001E5777" w:rsidRDefault="001E5777" w:rsidP="005313BE">
            <w:pPr>
              <w:rPr>
                <w:b/>
                <w:bCs/>
                <w:sz w:val="23"/>
                <w:szCs w:val="23"/>
              </w:rPr>
            </w:pPr>
            <w:r>
              <w:rPr>
                <w:b/>
                <w:bCs/>
                <w:sz w:val="23"/>
                <w:szCs w:val="23"/>
              </w:rPr>
              <w:t xml:space="preserve">Financing Activities, Cash Flows Provided </w:t>
            </w:r>
            <w:proofErr w:type="gramStart"/>
            <w:r>
              <w:rPr>
                <w:b/>
                <w:bCs/>
                <w:sz w:val="23"/>
                <w:szCs w:val="23"/>
              </w:rPr>
              <w:t>By</w:t>
            </w:r>
            <w:proofErr w:type="gramEnd"/>
            <w:r>
              <w:rPr>
                <w:b/>
                <w:bCs/>
                <w:sz w:val="23"/>
                <w:szCs w:val="23"/>
              </w:rPr>
              <w:t xml:space="preserve"> or Used In</w:t>
            </w:r>
          </w:p>
        </w:tc>
      </w:tr>
      <w:tr w:rsidR="001E5777" w14:paraId="36C8D9FA" w14:textId="77777777" w:rsidTr="005313BE">
        <w:trPr>
          <w:trHeight w:val="525"/>
        </w:trPr>
        <w:tc>
          <w:tcPr>
            <w:tcW w:w="0" w:type="auto"/>
            <w:tcMar>
              <w:top w:w="0" w:type="dxa"/>
              <w:left w:w="0" w:type="dxa"/>
              <w:bottom w:w="0" w:type="dxa"/>
              <w:right w:w="0" w:type="dxa"/>
            </w:tcMar>
            <w:vAlign w:val="center"/>
            <w:hideMark/>
          </w:tcPr>
          <w:p w14:paraId="3B0145C5" w14:textId="77777777" w:rsidR="001E5777" w:rsidRDefault="001E5777" w:rsidP="005313BE">
            <w:pPr>
              <w:rPr>
                <w:sz w:val="20"/>
                <w:szCs w:val="20"/>
              </w:rPr>
            </w:pPr>
            <w:r>
              <w:rPr>
                <w:sz w:val="20"/>
                <w:szCs w:val="20"/>
              </w:rPr>
              <w:t>Dividends Paid</w:t>
            </w:r>
          </w:p>
        </w:tc>
        <w:tc>
          <w:tcPr>
            <w:tcW w:w="0" w:type="auto"/>
            <w:tcMar>
              <w:top w:w="0" w:type="dxa"/>
              <w:left w:w="150" w:type="dxa"/>
              <w:bottom w:w="0" w:type="dxa"/>
              <w:right w:w="0" w:type="dxa"/>
            </w:tcMar>
            <w:vAlign w:val="center"/>
            <w:hideMark/>
          </w:tcPr>
          <w:p w14:paraId="3ADE707B" w14:textId="77777777" w:rsidR="001E5777" w:rsidRDefault="001E5777" w:rsidP="005313BE">
            <w:pPr>
              <w:jc w:val="right"/>
              <w:rPr>
                <w:sz w:val="20"/>
                <w:szCs w:val="20"/>
              </w:rPr>
            </w:pPr>
            <w:r>
              <w:rPr>
                <w:sz w:val="20"/>
                <w:szCs w:val="20"/>
              </w:rPr>
              <w:t>-2,085,000</w:t>
            </w:r>
          </w:p>
        </w:tc>
        <w:tc>
          <w:tcPr>
            <w:tcW w:w="0" w:type="auto"/>
            <w:tcMar>
              <w:top w:w="0" w:type="dxa"/>
              <w:left w:w="150" w:type="dxa"/>
              <w:bottom w:w="0" w:type="dxa"/>
              <w:right w:w="0" w:type="dxa"/>
            </w:tcMar>
            <w:vAlign w:val="center"/>
            <w:hideMark/>
          </w:tcPr>
          <w:p w14:paraId="028DF754" w14:textId="77777777" w:rsidR="001E5777" w:rsidRDefault="001E5777" w:rsidP="005313BE">
            <w:pPr>
              <w:jc w:val="right"/>
              <w:rPr>
                <w:sz w:val="20"/>
                <w:szCs w:val="20"/>
              </w:rPr>
            </w:pPr>
            <w:r>
              <w:rPr>
                <w:sz w:val="20"/>
                <w:szCs w:val="20"/>
              </w:rPr>
              <w:t>-2,248,000</w:t>
            </w:r>
          </w:p>
        </w:tc>
        <w:tc>
          <w:tcPr>
            <w:tcW w:w="0" w:type="auto"/>
            <w:tcMar>
              <w:top w:w="0" w:type="dxa"/>
              <w:left w:w="150" w:type="dxa"/>
              <w:bottom w:w="0" w:type="dxa"/>
              <w:right w:w="0" w:type="dxa"/>
            </w:tcMar>
            <w:vAlign w:val="center"/>
            <w:hideMark/>
          </w:tcPr>
          <w:p w14:paraId="1B56006C" w14:textId="77777777" w:rsidR="001E5777" w:rsidRDefault="001E5777" w:rsidP="005313BE">
            <w:pPr>
              <w:jc w:val="right"/>
              <w:rPr>
                <w:sz w:val="20"/>
                <w:szCs w:val="20"/>
              </w:rPr>
            </w:pPr>
            <w:r>
              <w:rPr>
                <w:sz w:val="20"/>
                <w:szCs w:val="20"/>
              </w:rPr>
              <w:t>-2,084,000</w:t>
            </w:r>
          </w:p>
        </w:tc>
        <w:tc>
          <w:tcPr>
            <w:tcW w:w="0" w:type="auto"/>
            <w:tcMar>
              <w:top w:w="0" w:type="dxa"/>
              <w:left w:w="150" w:type="dxa"/>
              <w:bottom w:w="0" w:type="dxa"/>
              <w:right w:w="0" w:type="dxa"/>
            </w:tcMar>
            <w:vAlign w:val="center"/>
            <w:hideMark/>
          </w:tcPr>
          <w:p w14:paraId="4D5AFDD6" w14:textId="77777777" w:rsidR="001E5777" w:rsidRDefault="001E5777" w:rsidP="005313BE">
            <w:pPr>
              <w:jc w:val="right"/>
              <w:rPr>
                <w:sz w:val="20"/>
                <w:szCs w:val="20"/>
              </w:rPr>
            </w:pPr>
            <w:r>
              <w:rPr>
                <w:sz w:val="20"/>
                <w:szCs w:val="20"/>
              </w:rPr>
              <w:t>-2,195,000</w:t>
            </w:r>
          </w:p>
        </w:tc>
      </w:tr>
      <w:tr w:rsidR="001E5777" w14:paraId="7D6AC5C9" w14:textId="77777777" w:rsidTr="005313BE">
        <w:trPr>
          <w:trHeight w:val="525"/>
        </w:trPr>
        <w:tc>
          <w:tcPr>
            <w:tcW w:w="0" w:type="auto"/>
            <w:tcMar>
              <w:top w:w="0" w:type="dxa"/>
              <w:left w:w="0" w:type="dxa"/>
              <w:bottom w:w="0" w:type="dxa"/>
              <w:right w:w="0" w:type="dxa"/>
            </w:tcMar>
            <w:vAlign w:val="center"/>
            <w:hideMark/>
          </w:tcPr>
          <w:p w14:paraId="525F207D" w14:textId="77777777" w:rsidR="001E5777" w:rsidRDefault="001E5777" w:rsidP="005313BE">
            <w:pPr>
              <w:rPr>
                <w:sz w:val="20"/>
                <w:szCs w:val="20"/>
              </w:rPr>
            </w:pPr>
            <w:r>
              <w:rPr>
                <w:sz w:val="20"/>
                <w:szCs w:val="20"/>
              </w:rPr>
              <w:t>Sale Purchase of Stock</w:t>
            </w:r>
          </w:p>
        </w:tc>
        <w:tc>
          <w:tcPr>
            <w:tcW w:w="0" w:type="auto"/>
            <w:tcMar>
              <w:top w:w="0" w:type="dxa"/>
              <w:left w:w="150" w:type="dxa"/>
              <w:bottom w:w="0" w:type="dxa"/>
              <w:right w:w="0" w:type="dxa"/>
            </w:tcMar>
            <w:vAlign w:val="center"/>
            <w:hideMark/>
          </w:tcPr>
          <w:p w14:paraId="266E3EFE" w14:textId="77777777" w:rsidR="001E5777" w:rsidRDefault="001E5777" w:rsidP="005313BE">
            <w:pPr>
              <w:jc w:val="right"/>
              <w:rPr>
                <w:sz w:val="20"/>
                <w:szCs w:val="20"/>
              </w:rPr>
            </w:pPr>
            <w:r w:rsidRPr="00AB6BC5">
              <w:rPr>
                <w:color w:val="FF0000"/>
                <w:sz w:val="20"/>
                <w:szCs w:val="20"/>
              </w:rPr>
              <w:t>112,000</w:t>
            </w:r>
          </w:p>
        </w:tc>
        <w:tc>
          <w:tcPr>
            <w:tcW w:w="0" w:type="auto"/>
            <w:tcMar>
              <w:top w:w="0" w:type="dxa"/>
              <w:left w:w="150" w:type="dxa"/>
              <w:bottom w:w="0" w:type="dxa"/>
              <w:right w:w="0" w:type="dxa"/>
            </w:tcMar>
            <w:vAlign w:val="center"/>
            <w:hideMark/>
          </w:tcPr>
          <w:p w14:paraId="6E73591B" w14:textId="77777777" w:rsidR="001E5777" w:rsidRDefault="001E5777" w:rsidP="005313BE">
            <w:pPr>
              <w:jc w:val="right"/>
              <w:rPr>
                <w:sz w:val="20"/>
                <w:szCs w:val="20"/>
              </w:rPr>
            </w:pPr>
            <w:r>
              <w:rPr>
                <w:sz w:val="20"/>
                <w:szCs w:val="20"/>
              </w:rPr>
              <w:t>-1,154,000</w:t>
            </w:r>
          </w:p>
        </w:tc>
        <w:tc>
          <w:tcPr>
            <w:tcW w:w="0" w:type="auto"/>
            <w:tcMar>
              <w:top w:w="0" w:type="dxa"/>
              <w:left w:w="150" w:type="dxa"/>
              <w:bottom w:w="0" w:type="dxa"/>
              <w:right w:w="0" w:type="dxa"/>
            </w:tcMar>
            <w:vAlign w:val="center"/>
            <w:hideMark/>
          </w:tcPr>
          <w:p w14:paraId="5A2E61E9" w14:textId="77777777" w:rsidR="001E5777" w:rsidRDefault="001E5777" w:rsidP="005313BE">
            <w:pPr>
              <w:jc w:val="right"/>
              <w:rPr>
                <w:sz w:val="20"/>
                <w:szCs w:val="20"/>
              </w:rPr>
            </w:pPr>
            <w:r>
              <w:rPr>
                <w:sz w:val="20"/>
                <w:szCs w:val="20"/>
              </w:rPr>
              <w:t>-1,578,000</w:t>
            </w:r>
          </w:p>
        </w:tc>
        <w:tc>
          <w:tcPr>
            <w:tcW w:w="0" w:type="auto"/>
            <w:tcMar>
              <w:top w:w="0" w:type="dxa"/>
              <w:left w:w="150" w:type="dxa"/>
              <w:bottom w:w="0" w:type="dxa"/>
              <w:right w:w="0" w:type="dxa"/>
            </w:tcMar>
            <w:vAlign w:val="center"/>
            <w:hideMark/>
          </w:tcPr>
          <w:p w14:paraId="406F0049" w14:textId="77777777" w:rsidR="001E5777" w:rsidRDefault="001E5777" w:rsidP="005313BE">
            <w:pPr>
              <w:jc w:val="right"/>
              <w:rPr>
                <w:sz w:val="20"/>
                <w:szCs w:val="20"/>
              </w:rPr>
            </w:pPr>
            <w:r>
              <w:rPr>
                <w:sz w:val="20"/>
                <w:szCs w:val="20"/>
              </w:rPr>
              <w:t>-3,460,000</w:t>
            </w:r>
          </w:p>
        </w:tc>
      </w:tr>
      <w:tr w:rsidR="001E5777" w14:paraId="54269953" w14:textId="77777777" w:rsidTr="005313BE">
        <w:trPr>
          <w:trHeight w:val="525"/>
        </w:trPr>
        <w:tc>
          <w:tcPr>
            <w:tcW w:w="0" w:type="auto"/>
            <w:tcMar>
              <w:top w:w="0" w:type="dxa"/>
              <w:left w:w="0" w:type="dxa"/>
              <w:bottom w:w="0" w:type="dxa"/>
              <w:right w:w="0" w:type="dxa"/>
            </w:tcMar>
            <w:vAlign w:val="center"/>
            <w:hideMark/>
          </w:tcPr>
          <w:p w14:paraId="0432A4FD" w14:textId="77777777" w:rsidR="001E5777" w:rsidRDefault="001E5777" w:rsidP="005313BE">
            <w:pPr>
              <w:rPr>
                <w:sz w:val="20"/>
                <w:szCs w:val="20"/>
              </w:rPr>
            </w:pPr>
            <w:r>
              <w:rPr>
                <w:sz w:val="20"/>
                <w:szCs w:val="20"/>
              </w:rPr>
              <w:t>Net Borrowings</w:t>
            </w:r>
          </w:p>
        </w:tc>
        <w:tc>
          <w:tcPr>
            <w:tcW w:w="0" w:type="auto"/>
            <w:tcMar>
              <w:top w:w="0" w:type="dxa"/>
              <w:left w:w="150" w:type="dxa"/>
              <w:bottom w:w="0" w:type="dxa"/>
              <w:right w:w="0" w:type="dxa"/>
            </w:tcMar>
            <w:vAlign w:val="center"/>
            <w:hideMark/>
          </w:tcPr>
          <w:p w14:paraId="25F01FDB" w14:textId="77777777" w:rsidR="001E5777" w:rsidRPr="00AB6BC5" w:rsidRDefault="001E5777" w:rsidP="005313BE">
            <w:pPr>
              <w:jc w:val="right"/>
              <w:rPr>
                <w:color w:val="FF0000"/>
                <w:sz w:val="20"/>
                <w:szCs w:val="20"/>
              </w:rPr>
            </w:pPr>
            <w:r w:rsidRPr="00AB6BC5">
              <w:rPr>
                <w:color w:val="FF0000"/>
                <w:sz w:val="20"/>
                <w:szCs w:val="20"/>
              </w:rPr>
              <w:t>-4,493,000</w:t>
            </w:r>
          </w:p>
        </w:tc>
        <w:tc>
          <w:tcPr>
            <w:tcW w:w="0" w:type="auto"/>
            <w:tcMar>
              <w:top w:w="0" w:type="dxa"/>
              <w:left w:w="150" w:type="dxa"/>
              <w:bottom w:w="0" w:type="dxa"/>
              <w:right w:w="0" w:type="dxa"/>
            </w:tcMar>
            <w:vAlign w:val="center"/>
            <w:hideMark/>
          </w:tcPr>
          <w:p w14:paraId="0802D2E7" w14:textId="77777777" w:rsidR="001E5777" w:rsidRPr="00AB6BC5" w:rsidRDefault="001E5777" w:rsidP="005313BE">
            <w:pPr>
              <w:jc w:val="right"/>
              <w:rPr>
                <w:color w:val="FF0000"/>
                <w:sz w:val="20"/>
                <w:szCs w:val="20"/>
              </w:rPr>
            </w:pPr>
            <w:r w:rsidRPr="00AB6BC5">
              <w:rPr>
                <w:color w:val="FF0000"/>
                <w:sz w:val="20"/>
                <w:szCs w:val="20"/>
              </w:rPr>
              <w:t>3,506,000</w:t>
            </w:r>
          </w:p>
        </w:tc>
        <w:tc>
          <w:tcPr>
            <w:tcW w:w="0" w:type="auto"/>
            <w:tcMar>
              <w:top w:w="0" w:type="dxa"/>
              <w:left w:w="150" w:type="dxa"/>
              <w:bottom w:w="0" w:type="dxa"/>
              <w:right w:w="0" w:type="dxa"/>
            </w:tcMar>
            <w:vAlign w:val="center"/>
            <w:hideMark/>
          </w:tcPr>
          <w:p w14:paraId="6F61A030" w14:textId="77777777" w:rsidR="001E5777" w:rsidRPr="00AB6BC5" w:rsidRDefault="001E5777" w:rsidP="005313BE">
            <w:pPr>
              <w:jc w:val="right"/>
              <w:rPr>
                <w:color w:val="FF0000"/>
                <w:sz w:val="20"/>
                <w:szCs w:val="20"/>
              </w:rPr>
            </w:pPr>
            <w:r w:rsidRPr="00AB6BC5">
              <w:rPr>
                <w:color w:val="FF0000"/>
                <w:sz w:val="20"/>
                <w:szCs w:val="20"/>
              </w:rPr>
              <w:t>-7,563,000</w:t>
            </w:r>
          </w:p>
        </w:tc>
        <w:tc>
          <w:tcPr>
            <w:tcW w:w="0" w:type="auto"/>
            <w:tcMar>
              <w:top w:w="0" w:type="dxa"/>
              <w:left w:w="150" w:type="dxa"/>
              <w:bottom w:w="0" w:type="dxa"/>
              <w:right w:w="0" w:type="dxa"/>
            </w:tcMar>
            <w:vAlign w:val="center"/>
            <w:hideMark/>
          </w:tcPr>
          <w:p w14:paraId="0F4B3B17" w14:textId="77777777" w:rsidR="001E5777" w:rsidRPr="00AB6BC5" w:rsidRDefault="001E5777" w:rsidP="005313BE">
            <w:pPr>
              <w:jc w:val="right"/>
              <w:rPr>
                <w:color w:val="FF0000"/>
                <w:sz w:val="20"/>
                <w:szCs w:val="20"/>
              </w:rPr>
            </w:pPr>
            <w:r w:rsidRPr="00AB6BC5">
              <w:rPr>
                <w:color w:val="FF0000"/>
                <w:sz w:val="20"/>
                <w:szCs w:val="20"/>
              </w:rPr>
              <w:t>-8,068,000</w:t>
            </w:r>
          </w:p>
        </w:tc>
      </w:tr>
      <w:tr w:rsidR="001E5777" w14:paraId="240AAA51" w14:textId="77777777" w:rsidTr="005313BE">
        <w:trPr>
          <w:trHeight w:val="525"/>
        </w:trPr>
        <w:tc>
          <w:tcPr>
            <w:tcW w:w="0" w:type="auto"/>
            <w:tcMar>
              <w:top w:w="0" w:type="dxa"/>
              <w:left w:w="0" w:type="dxa"/>
              <w:bottom w:w="0" w:type="dxa"/>
              <w:right w:w="0" w:type="dxa"/>
            </w:tcMar>
            <w:vAlign w:val="center"/>
            <w:hideMark/>
          </w:tcPr>
          <w:p w14:paraId="67D4F94A" w14:textId="77777777" w:rsidR="001E5777" w:rsidRDefault="001E5777" w:rsidP="005313BE">
            <w:pPr>
              <w:rPr>
                <w:sz w:val="20"/>
                <w:szCs w:val="20"/>
              </w:rPr>
            </w:pPr>
            <w:r>
              <w:rPr>
                <w:sz w:val="20"/>
                <w:szCs w:val="20"/>
              </w:rPr>
              <w:t>Other Cash Flows from Financing Activities</w:t>
            </w:r>
          </w:p>
        </w:tc>
        <w:tc>
          <w:tcPr>
            <w:tcW w:w="0" w:type="auto"/>
            <w:tcMar>
              <w:top w:w="0" w:type="dxa"/>
              <w:left w:w="150" w:type="dxa"/>
              <w:bottom w:w="0" w:type="dxa"/>
              <w:right w:w="0" w:type="dxa"/>
            </w:tcMar>
            <w:vAlign w:val="center"/>
            <w:hideMark/>
          </w:tcPr>
          <w:p w14:paraId="706C7A8D" w14:textId="77777777" w:rsidR="001E5777" w:rsidRDefault="001E5777" w:rsidP="005313BE">
            <w:pPr>
              <w:jc w:val="right"/>
              <w:rPr>
                <w:sz w:val="20"/>
                <w:szCs w:val="20"/>
              </w:rPr>
            </w:pPr>
            <w:r>
              <w:rPr>
                <w:sz w:val="20"/>
                <w:szCs w:val="20"/>
              </w:rPr>
              <w:t>324,000</w:t>
            </w:r>
          </w:p>
        </w:tc>
        <w:tc>
          <w:tcPr>
            <w:tcW w:w="0" w:type="auto"/>
            <w:tcMar>
              <w:top w:w="0" w:type="dxa"/>
              <w:left w:w="150" w:type="dxa"/>
              <w:bottom w:w="0" w:type="dxa"/>
              <w:right w:w="0" w:type="dxa"/>
            </w:tcMar>
            <w:vAlign w:val="center"/>
            <w:hideMark/>
          </w:tcPr>
          <w:p w14:paraId="0CA657EE" w14:textId="77777777" w:rsidR="001E5777" w:rsidRDefault="001E5777" w:rsidP="005313BE">
            <w:pPr>
              <w:jc w:val="right"/>
              <w:rPr>
                <w:sz w:val="20"/>
                <w:szCs w:val="20"/>
              </w:rPr>
            </w:pPr>
            <w:r>
              <w:rPr>
                <w:sz w:val="20"/>
                <w:szCs w:val="20"/>
              </w:rPr>
              <w:t>-7,000</w:t>
            </w:r>
          </w:p>
        </w:tc>
        <w:tc>
          <w:tcPr>
            <w:tcW w:w="0" w:type="auto"/>
            <w:tcMar>
              <w:top w:w="0" w:type="dxa"/>
              <w:left w:w="150" w:type="dxa"/>
              <w:bottom w:w="0" w:type="dxa"/>
              <w:right w:w="0" w:type="dxa"/>
            </w:tcMar>
            <w:vAlign w:val="center"/>
            <w:hideMark/>
          </w:tcPr>
          <w:p w14:paraId="6487FDBB" w14:textId="77777777" w:rsidR="001E5777" w:rsidRDefault="001E5777" w:rsidP="005313BE">
            <w:pPr>
              <w:jc w:val="right"/>
              <w:rPr>
                <w:sz w:val="20"/>
                <w:szCs w:val="20"/>
              </w:rPr>
            </w:pPr>
            <w:r>
              <w:rPr>
                <w:sz w:val="20"/>
                <w:szCs w:val="20"/>
              </w:rPr>
              <w:t>948,000</w:t>
            </w:r>
          </w:p>
        </w:tc>
        <w:tc>
          <w:tcPr>
            <w:tcW w:w="0" w:type="auto"/>
            <w:tcMar>
              <w:top w:w="0" w:type="dxa"/>
              <w:left w:w="150" w:type="dxa"/>
              <w:bottom w:w="0" w:type="dxa"/>
              <w:right w:w="0" w:type="dxa"/>
            </w:tcMar>
            <w:vAlign w:val="center"/>
            <w:hideMark/>
          </w:tcPr>
          <w:p w14:paraId="501DD895" w14:textId="77777777" w:rsidR="001E5777" w:rsidRDefault="001E5777" w:rsidP="005313BE">
            <w:pPr>
              <w:jc w:val="right"/>
              <w:rPr>
                <w:sz w:val="20"/>
                <w:szCs w:val="20"/>
              </w:rPr>
            </w:pPr>
            <w:r>
              <w:rPr>
                <w:sz w:val="20"/>
                <w:szCs w:val="20"/>
              </w:rPr>
              <w:t>-514,000</w:t>
            </w:r>
          </w:p>
        </w:tc>
      </w:tr>
      <w:tr w:rsidR="001E5777" w14:paraId="1442466D" w14:textId="77777777" w:rsidTr="005313BE">
        <w:trPr>
          <w:trHeight w:val="540"/>
        </w:trPr>
        <w:tc>
          <w:tcPr>
            <w:tcW w:w="0" w:type="auto"/>
            <w:tcMar>
              <w:top w:w="0" w:type="dxa"/>
              <w:left w:w="0" w:type="dxa"/>
              <w:bottom w:w="300" w:type="dxa"/>
              <w:right w:w="0" w:type="dxa"/>
            </w:tcMar>
            <w:vAlign w:val="center"/>
            <w:hideMark/>
          </w:tcPr>
          <w:p w14:paraId="4834A544" w14:textId="77777777" w:rsidR="001E5777" w:rsidRDefault="001E5777" w:rsidP="005313BE">
            <w:pPr>
              <w:rPr>
                <w:b/>
                <w:bCs/>
                <w:sz w:val="20"/>
                <w:szCs w:val="20"/>
              </w:rPr>
            </w:pPr>
            <w:r>
              <w:rPr>
                <w:b/>
                <w:bCs/>
                <w:sz w:val="20"/>
                <w:szCs w:val="20"/>
              </w:rPr>
              <w:t xml:space="preserve">Total Cash Flows </w:t>
            </w:r>
            <w:proofErr w:type="gramStart"/>
            <w:r>
              <w:rPr>
                <w:b/>
                <w:bCs/>
                <w:sz w:val="20"/>
                <w:szCs w:val="20"/>
              </w:rPr>
              <w:t>From</w:t>
            </w:r>
            <w:proofErr w:type="gramEnd"/>
            <w:r>
              <w:rPr>
                <w:b/>
                <w:bCs/>
                <w:sz w:val="20"/>
                <w:szCs w:val="20"/>
              </w:rPr>
              <w:t xml:space="preserve"> Financing Activities</w:t>
            </w:r>
          </w:p>
        </w:tc>
        <w:tc>
          <w:tcPr>
            <w:tcW w:w="0" w:type="auto"/>
            <w:tcMar>
              <w:top w:w="0" w:type="dxa"/>
              <w:left w:w="0" w:type="dxa"/>
              <w:bottom w:w="300" w:type="dxa"/>
              <w:right w:w="0" w:type="dxa"/>
            </w:tcMar>
            <w:vAlign w:val="center"/>
            <w:hideMark/>
          </w:tcPr>
          <w:p w14:paraId="26B4F241" w14:textId="77777777" w:rsidR="001E5777" w:rsidRDefault="001E5777" w:rsidP="005313BE">
            <w:pPr>
              <w:jc w:val="right"/>
              <w:rPr>
                <w:b/>
                <w:bCs/>
                <w:sz w:val="20"/>
                <w:szCs w:val="20"/>
              </w:rPr>
            </w:pPr>
            <w:r>
              <w:rPr>
                <w:b/>
                <w:bCs/>
                <w:sz w:val="20"/>
                <w:szCs w:val="20"/>
              </w:rPr>
              <w:t>-</w:t>
            </w:r>
            <w:r w:rsidRPr="00AB6BC5">
              <w:rPr>
                <w:b/>
                <w:bCs/>
                <w:sz w:val="20"/>
                <w:szCs w:val="20"/>
                <w:highlight w:val="green"/>
              </w:rPr>
              <w:t>6,142,000</w:t>
            </w:r>
          </w:p>
        </w:tc>
        <w:tc>
          <w:tcPr>
            <w:tcW w:w="0" w:type="auto"/>
            <w:tcMar>
              <w:top w:w="0" w:type="dxa"/>
              <w:left w:w="0" w:type="dxa"/>
              <w:bottom w:w="300" w:type="dxa"/>
              <w:right w:w="0" w:type="dxa"/>
            </w:tcMar>
            <w:vAlign w:val="center"/>
            <w:hideMark/>
          </w:tcPr>
          <w:p w14:paraId="06BE6535" w14:textId="77777777" w:rsidR="001E5777" w:rsidRDefault="001E5777" w:rsidP="005313BE">
            <w:pPr>
              <w:jc w:val="right"/>
              <w:rPr>
                <w:b/>
                <w:bCs/>
                <w:sz w:val="20"/>
                <w:szCs w:val="20"/>
              </w:rPr>
            </w:pPr>
            <w:r>
              <w:rPr>
                <w:b/>
                <w:bCs/>
                <w:sz w:val="20"/>
                <w:szCs w:val="20"/>
              </w:rPr>
              <w:t>97,000</w:t>
            </w:r>
          </w:p>
        </w:tc>
        <w:tc>
          <w:tcPr>
            <w:tcW w:w="0" w:type="auto"/>
            <w:tcMar>
              <w:top w:w="0" w:type="dxa"/>
              <w:left w:w="0" w:type="dxa"/>
              <w:bottom w:w="300" w:type="dxa"/>
              <w:right w:w="0" w:type="dxa"/>
            </w:tcMar>
            <w:vAlign w:val="center"/>
            <w:hideMark/>
          </w:tcPr>
          <w:p w14:paraId="513D6191" w14:textId="77777777" w:rsidR="001E5777" w:rsidRDefault="001E5777" w:rsidP="005313BE">
            <w:pPr>
              <w:jc w:val="right"/>
              <w:rPr>
                <w:b/>
                <w:bCs/>
                <w:sz w:val="20"/>
                <w:szCs w:val="20"/>
              </w:rPr>
            </w:pPr>
            <w:r>
              <w:rPr>
                <w:b/>
                <w:bCs/>
                <w:sz w:val="20"/>
                <w:szCs w:val="20"/>
              </w:rPr>
              <w:t>-10,278,000</w:t>
            </w:r>
          </w:p>
        </w:tc>
        <w:tc>
          <w:tcPr>
            <w:tcW w:w="0" w:type="auto"/>
            <w:tcMar>
              <w:top w:w="0" w:type="dxa"/>
              <w:left w:w="0" w:type="dxa"/>
              <w:bottom w:w="300" w:type="dxa"/>
              <w:right w:w="0" w:type="dxa"/>
            </w:tcMar>
            <w:vAlign w:val="center"/>
            <w:hideMark/>
          </w:tcPr>
          <w:p w14:paraId="3AD4E42C" w14:textId="77777777" w:rsidR="001E5777" w:rsidRDefault="001E5777" w:rsidP="005313BE">
            <w:pPr>
              <w:jc w:val="right"/>
              <w:rPr>
                <w:b/>
                <w:bCs/>
                <w:sz w:val="20"/>
                <w:szCs w:val="20"/>
              </w:rPr>
            </w:pPr>
            <w:r>
              <w:rPr>
                <w:b/>
                <w:bCs/>
                <w:sz w:val="20"/>
                <w:szCs w:val="20"/>
              </w:rPr>
              <w:t>-14,238,000</w:t>
            </w:r>
          </w:p>
        </w:tc>
      </w:tr>
      <w:tr w:rsidR="001E5777" w14:paraId="424C4B3D" w14:textId="77777777" w:rsidTr="005313BE">
        <w:trPr>
          <w:trHeight w:val="525"/>
        </w:trPr>
        <w:tc>
          <w:tcPr>
            <w:tcW w:w="0" w:type="auto"/>
            <w:tcMar>
              <w:top w:w="0" w:type="dxa"/>
              <w:left w:w="0" w:type="dxa"/>
              <w:bottom w:w="0" w:type="dxa"/>
              <w:right w:w="0" w:type="dxa"/>
            </w:tcMar>
            <w:vAlign w:val="center"/>
            <w:hideMark/>
          </w:tcPr>
          <w:p w14:paraId="4D94804A" w14:textId="77777777" w:rsidR="001E5777" w:rsidRDefault="001E5777" w:rsidP="005313BE">
            <w:pPr>
              <w:rPr>
                <w:sz w:val="20"/>
                <w:szCs w:val="20"/>
              </w:rPr>
            </w:pPr>
            <w:r>
              <w:rPr>
                <w:sz w:val="20"/>
                <w:szCs w:val="20"/>
              </w:rPr>
              <w:t xml:space="preserve">Effect </w:t>
            </w:r>
            <w:proofErr w:type="gramStart"/>
            <w:r>
              <w:rPr>
                <w:sz w:val="20"/>
                <w:szCs w:val="20"/>
              </w:rPr>
              <w:t>Of</w:t>
            </w:r>
            <w:proofErr w:type="gramEnd"/>
            <w:r>
              <w:rPr>
                <w:sz w:val="20"/>
                <w:szCs w:val="20"/>
              </w:rPr>
              <w:t xml:space="preserve"> Exchange Rate Changes</w:t>
            </w:r>
          </w:p>
        </w:tc>
        <w:tc>
          <w:tcPr>
            <w:tcW w:w="0" w:type="auto"/>
            <w:tcMar>
              <w:top w:w="0" w:type="dxa"/>
              <w:left w:w="150" w:type="dxa"/>
              <w:bottom w:w="0" w:type="dxa"/>
              <w:right w:w="0" w:type="dxa"/>
            </w:tcMar>
            <w:vAlign w:val="center"/>
            <w:hideMark/>
          </w:tcPr>
          <w:p w14:paraId="550A75AB" w14:textId="77777777" w:rsidR="001E5777" w:rsidRDefault="001E5777" w:rsidP="005313BE">
            <w:pPr>
              <w:jc w:val="right"/>
              <w:rPr>
                <w:sz w:val="20"/>
                <w:szCs w:val="20"/>
              </w:rPr>
            </w:pPr>
            <w:r>
              <w:rPr>
                <w:sz w:val="20"/>
                <w:szCs w:val="20"/>
              </w:rPr>
              <w:t>715,000</w:t>
            </w:r>
          </w:p>
        </w:tc>
        <w:tc>
          <w:tcPr>
            <w:tcW w:w="0" w:type="auto"/>
            <w:tcMar>
              <w:top w:w="0" w:type="dxa"/>
              <w:left w:w="150" w:type="dxa"/>
              <w:bottom w:w="0" w:type="dxa"/>
              <w:right w:w="0" w:type="dxa"/>
            </w:tcMar>
            <w:vAlign w:val="center"/>
            <w:hideMark/>
          </w:tcPr>
          <w:p w14:paraId="0D50F259" w14:textId="77777777" w:rsidR="001E5777" w:rsidRDefault="001E5777" w:rsidP="005313BE">
            <w:pPr>
              <w:jc w:val="right"/>
              <w:rPr>
                <w:sz w:val="20"/>
                <w:szCs w:val="20"/>
              </w:rPr>
            </w:pPr>
            <w:r>
              <w:rPr>
                <w:sz w:val="20"/>
                <w:szCs w:val="20"/>
              </w:rPr>
              <w:t>405,000</w:t>
            </w:r>
          </w:p>
        </w:tc>
        <w:tc>
          <w:tcPr>
            <w:tcW w:w="0" w:type="auto"/>
            <w:tcMar>
              <w:top w:w="0" w:type="dxa"/>
              <w:left w:w="150" w:type="dxa"/>
              <w:bottom w:w="0" w:type="dxa"/>
              <w:right w:w="0" w:type="dxa"/>
            </w:tcMar>
            <w:vAlign w:val="center"/>
            <w:hideMark/>
          </w:tcPr>
          <w:p w14:paraId="756DEFE9" w14:textId="77777777" w:rsidR="001E5777" w:rsidRDefault="001E5777" w:rsidP="005313BE">
            <w:pPr>
              <w:jc w:val="right"/>
              <w:rPr>
                <w:sz w:val="20"/>
                <w:szCs w:val="20"/>
              </w:rPr>
            </w:pPr>
            <w:r>
              <w:rPr>
                <w:sz w:val="20"/>
                <w:szCs w:val="20"/>
              </w:rPr>
              <w:t>133,000</w:t>
            </w:r>
          </w:p>
        </w:tc>
        <w:tc>
          <w:tcPr>
            <w:tcW w:w="0" w:type="auto"/>
            <w:tcMar>
              <w:top w:w="0" w:type="dxa"/>
              <w:left w:w="150" w:type="dxa"/>
              <w:bottom w:w="0" w:type="dxa"/>
              <w:right w:w="0" w:type="dxa"/>
            </w:tcMar>
            <w:vAlign w:val="center"/>
            <w:hideMark/>
          </w:tcPr>
          <w:p w14:paraId="1599A499" w14:textId="77777777" w:rsidR="001E5777" w:rsidRDefault="001E5777" w:rsidP="005313BE">
            <w:pPr>
              <w:jc w:val="right"/>
              <w:rPr>
                <w:sz w:val="20"/>
                <w:szCs w:val="20"/>
              </w:rPr>
            </w:pPr>
            <w:r>
              <w:rPr>
                <w:sz w:val="20"/>
                <w:szCs w:val="20"/>
              </w:rPr>
              <w:t>-977,000</w:t>
            </w:r>
          </w:p>
        </w:tc>
      </w:tr>
      <w:tr w:rsidR="001E5777" w14:paraId="6529946E" w14:textId="77777777" w:rsidTr="005313BE">
        <w:trPr>
          <w:trHeight w:val="540"/>
        </w:trPr>
        <w:tc>
          <w:tcPr>
            <w:tcW w:w="0" w:type="auto"/>
            <w:tcMar>
              <w:top w:w="180" w:type="dxa"/>
              <w:left w:w="0" w:type="dxa"/>
              <w:bottom w:w="180" w:type="dxa"/>
              <w:right w:w="0" w:type="dxa"/>
            </w:tcMar>
            <w:vAlign w:val="center"/>
            <w:hideMark/>
          </w:tcPr>
          <w:p w14:paraId="03EF2BD8" w14:textId="77777777" w:rsidR="001E5777" w:rsidRDefault="001E5777" w:rsidP="005313BE">
            <w:pPr>
              <w:rPr>
                <w:b/>
                <w:bCs/>
                <w:sz w:val="20"/>
                <w:szCs w:val="20"/>
              </w:rPr>
            </w:pPr>
            <w:r>
              <w:rPr>
                <w:b/>
                <w:bCs/>
                <w:sz w:val="20"/>
                <w:szCs w:val="20"/>
              </w:rPr>
              <w:t xml:space="preserve">Change </w:t>
            </w:r>
            <w:proofErr w:type="gramStart"/>
            <w:r>
              <w:rPr>
                <w:b/>
                <w:bCs/>
                <w:sz w:val="20"/>
                <w:szCs w:val="20"/>
              </w:rPr>
              <w:t>In</w:t>
            </w:r>
            <w:proofErr w:type="gramEnd"/>
            <w:r>
              <w:rPr>
                <w:b/>
                <w:bCs/>
                <w:sz w:val="20"/>
                <w:szCs w:val="20"/>
              </w:rPr>
              <w:t xml:space="preserve"> Cash and Cash Equivalents</w:t>
            </w:r>
          </w:p>
        </w:tc>
        <w:tc>
          <w:tcPr>
            <w:tcW w:w="0" w:type="auto"/>
            <w:tcMar>
              <w:top w:w="180" w:type="dxa"/>
              <w:left w:w="0" w:type="dxa"/>
              <w:bottom w:w="180" w:type="dxa"/>
              <w:right w:w="0" w:type="dxa"/>
            </w:tcMar>
            <w:vAlign w:val="center"/>
            <w:hideMark/>
          </w:tcPr>
          <w:p w14:paraId="0971B84B" w14:textId="77777777" w:rsidR="001E5777" w:rsidRPr="007F70C2" w:rsidRDefault="001E5777" w:rsidP="005313BE">
            <w:pPr>
              <w:jc w:val="right"/>
              <w:rPr>
                <w:b/>
                <w:bCs/>
                <w:color w:val="FF0000"/>
                <w:sz w:val="20"/>
                <w:szCs w:val="20"/>
              </w:rPr>
            </w:pPr>
            <w:r w:rsidRPr="007F70C2">
              <w:rPr>
                <w:b/>
                <w:bCs/>
                <w:color w:val="FF0000"/>
                <w:sz w:val="20"/>
                <w:szCs w:val="20"/>
              </w:rPr>
              <w:t>-4,220,000</w:t>
            </w:r>
          </w:p>
        </w:tc>
        <w:tc>
          <w:tcPr>
            <w:tcW w:w="0" w:type="auto"/>
            <w:tcMar>
              <w:top w:w="180" w:type="dxa"/>
              <w:left w:w="0" w:type="dxa"/>
              <w:bottom w:w="180" w:type="dxa"/>
              <w:right w:w="0" w:type="dxa"/>
            </w:tcMar>
            <w:vAlign w:val="center"/>
            <w:hideMark/>
          </w:tcPr>
          <w:p w14:paraId="6AB7B8E9" w14:textId="77777777" w:rsidR="001E5777" w:rsidRPr="007F70C2" w:rsidRDefault="001E5777" w:rsidP="005313BE">
            <w:pPr>
              <w:jc w:val="right"/>
              <w:rPr>
                <w:b/>
                <w:bCs/>
                <w:sz w:val="20"/>
                <w:szCs w:val="20"/>
                <w:highlight w:val="green"/>
              </w:rPr>
            </w:pPr>
            <w:r w:rsidRPr="007F70C2">
              <w:rPr>
                <w:b/>
                <w:bCs/>
                <w:sz w:val="20"/>
                <w:szCs w:val="20"/>
                <w:highlight w:val="green"/>
              </w:rPr>
              <w:t>2,199,000</w:t>
            </w:r>
          </w:p>
        </w:tc>
        <w:tc>
          <w:tcPr>
            <w:tcW w:w="0" w:type="auto"/>
            <w:tcMar>
              <w:top w:w="180" w:type="dxa"/>
              <w:left w:w="0" w:type="dxa"/>
              <w:bottom w:w="180" w:type="dxa"/>
              <w:right w:w="0" w:type="dxa"/>
            </w:tcMar>
            <w:vAlign w:val="center"/>
            <w:hideMark/>
          </w:tcPr>
          <w:p w14:paraId="253DAE2B" w14:textId="77777777" w:rsidR="001E5777" w:rsidRPr="007F70C2" w:rsidRDefault="001E5777" w:rsidP="005313BE">
            <w:pPr>
              <w:jc w:val="right"/>
              <w:rPr>
                <w:b/>
                <w:bCs/>
                <w:color w:val="FF0000"/>
                <w:sz w:val="20"/>
                <w:szCs w:val="20"/>
              </w:rPr>
            </w:pPr>
            <w:r w:rsidRPr="007F70C2">
              <w:rPr>
                <w:b/>
                <w:bCs/>
                <w:color w:val="FF0000"/>
                <w:sz w:val="20"/>
                <w:szCs w:val="20"/>
              </w:rPr>
              <w:t>-7,187,000</w:t>
            </w:r>
          </w:p>
        </w:tc>
        <w:tc>
          <w:tcPr>
            <w:tcW w:w="0" w:type="auto"/>
            <w:tcMar>
              <w:top w:w="180" w:type="dxa"/>
              <w:left w:w="0" w:type="dxa"/>
              <w:bottom w:w="180" w:type="dxa"/>
              <w:right w:w="0" w:type="dxa"/>
            </w:tcMar>
            <w:vAlign w:val="center"/>
            <w:hideMark/>
          </w:tcPr>
          <w:p w14:paraId="4A4F7433" w14:textId="77777777" w:rsidR="001E5777" w:rsidRPr="007F70C2" w:rsidRDefault="001E5777" w:rsidP="005313BE">
            <w:pPr>
              <w:jc w:val="right"/>
              <w:rPr>
                <w:b/>
                <w:bCs/>
                <w:color w:val="FF0000"/>
                <w:sz w:val="20"/>
                <w:szCs w:val="20"/>
              </w:rPr>
            </w:pPr>
            <w:r w:rsidRPr="007F70C2">
              <w:rPr>
                <w:b/>
                <w:bCs/>
                <w:color w:val="FF0000"/>
                <w:sz w:val="20"/>
                <w:szCs w:val="20"/>
              </w:rPr>
              <w:t>-5,887,000</w:t>
            </w:r>
          </w:p>
        </w:tc>
      </w:tr>
    </w:tbl>
    <w:p w14:paraId="073019E1" w14:textId="77777777" w:rsidR="001E5777" w:rsidRDefault="001E5777" w:rsidP="001E5777">
      <w:pPr>
        <w:spacing w:line="360" w:lineRule="auto"/>
        <w:rPr>
          <w:rFonts w:ascii="Times New Roman" w:hAnsi="Times New Roman" w:cs="Times New Roman"/>
        </w:rPr>
      </w:pPr>
    </w:p>
    <w:p w14:paraId="5B5D7F04" w14:textId="77777777" w:rsidR="001E5777" w:rsidRDefault="001E5777" w:rsidP="001E5777">
      <w:pPr>
        <w:spacing w:line="360" w:lineRule="auto"/>
        <w:rPr>
          <w:rFonts w:ascii="Times New Roman" w:hAnsi="Times New Roman" w:cs="Times New Roman"/>
        </w:rPr>
      </w:pPr>
    </w:p>
    <w:p w14:paraId="2CDE91B9" w14:textId="77777777" w:rsidR="001E5777" w:rsidRPr="00C515B4" w:rsidRDefault="001E5777" w:rsidP="001E5777">
      <w:pPr>
        <w:spacing w:line="360" w:lineRule="auto"/>
        <w:rPr>
          <w:rFonts w:ascii="Times New Roman" w:eastAsia="Times New Roman" w:hAnsi="Times New Roman" w:cs="Times New Roman"/>
          <w:color w:val="111111"/>
        </w:rPr>
      </w:pPr>
      <w:r w:rsidRPr="00C515B4">
        <w:rPr>
          <w:rFonts w:ascii="Times New Roman" w:hAnsi="Times New Roman" w:cs="Times New Roman"/>
        </w:rPr>
        <w:t xml:space="preserve">After review of this stock there are a few different ways to approach this. </w:t>
      </w:r>
      <w:proofErr w:type="gramStart"/>
      <w:r w:rsidRPr="00C515B4">
        <w:rPr>
          <w:rFonts w:ascii="Times New Roman" w:hAnsi="Times New Roman" w:cs="Times New Roman"/>
        </w:rPr>
        <w:t>First</w:t>
      </w:r>
      <w:proofErr w:type="gramEnd"/>
      <w:r w:rsidRPr="00C515B4">
        <w:rPr>
          <w:rFonts w:ascii="Times New Roman" w:hAnsi="Times New Roman" w:cs="Times New Roman"/>
        </w:rPr>
        <w:t xml:space="preserve"> I believe in the assignment you’re asking me to only use the Cash Flow to make a choice that g</w:t>
      </w:r>
      <w:r>
        <w:rPr>
          <w:rFonts w:ascii="Times New Roman" w:hAnsi="Times New Roman" w:cs="Times New Roman"/>
        </w:rPr>
        <w:t>oes beyond just the financials.</w:t>
      </w:r>
      <w:r w:rsidRPr="00C515B4">
        <w:rPr>
          <w:rFonts w:ascii="Times New Roman" w:hAnsi="Times New Roman" w:cs="Times New Roman"/>
        </w:rPr>
        <w:t xml:space="preserve"> “</w:t>
      </w:r>
      <w:r w:rsidRPr="00503620">
        <w:rPr>
          <w:rFonts w:ascii="Times New Roman" w:eastAsia="Times New Roman" w:hAnsi="Times New Roman" w:cs="Times New Roman"/>
          <w:color w:val="111111"/>
        </w:rPr>
        <w:t xml:space="preserve">Please select a company and analyze their </w:t>
      </w:r>
      <w:r w:rsidRPr="00503620">
        <w:rPr>
          <w:rFonts w:ascii="Times New Roman" w:eastAsia="Times New Roman" w:hAnsi="Times New Roman" w:cs="Times New Roman"/>
          <w:i/>
          <w:color w:val="111111"/>
          <w:u w:val="single"/>
        </w:rPr>
        <w:t>statement of cash flow</w:t>
      </w:r>
      <w:r w:rsidRPr="00503620">
        <w:rPr>
          <w:rFonts w:ascii="Times New Roman" w:eastAsia="Times New Roman" w:hAnsi="Times New Roman" w:cs="Times New Roman"/>
          <w:color w:val="111111"/>
        </w:rPr>
        <w:t>.  Based on your findings, tell us whether or not you would invest $1,000,000 and why you made your decision</w:t>
      </w:r>
      <w:r w:rsidRPr="00C515B4">
        <w:rPr>
          <w:rFonts w:ascii="Times New Roman" w:eastAsia="Times New Roman" w:hAnsi="Times New Roman" w:cs="Times New Roman"/>
          <w:color w:val="111111"/>
        </w:rPr>
        <w:t>.” If we were to only look at the statement of cash flow and this $1,000,000 was not mine, I would never invest in GE</w:t>
      </w:r>
      <w:r>
        <w:rPr>
          <w:rFonts w:ascii="Times New Roman" w:eastAsia="Times New Roman" w:hAnsi="Times New Roman" w:cs="Times New Roman"/>
          <w:color w:val="111111"/>
        </w:rPr>
        <w:t xml:space="preserve"> based on the information above</w:t>
      </w:r>
      <w:r w:rsidRPr="00C515B4">
        <w:rPr>
          <w:rFonts w:ascii="Times New Roman" w:eastAsia="Times New Roman" w:hAnsi="Times New Roman" w:cs="Times New Roman"/>
          <w:color w:val="111111"/>
        </w:rPr>
        <w:t xml:space="preserve">. </w:t>
      </w:r>
    </w:p>
    <w:p w14:paraId="718934CE" w14:textId="77777777" w:rsidR="001E5777" w:rsidRPr="00C515B4" w:rsidRDefault="001E5777" w:rsidP="001E5777">
      <w:pPr>
        <w:spacing w:line="360" w:lineRule="auto"/>
        <w:rPr>
          <w:rFonts w:ascii="Times New Roman" w:eastAsia="Times New Roman" w:hAnsi="Times New Roman" w:cs="Times New Roman"/>
          <w:color w:val="111111"/>
        </w:rPr>
      </w:pPr>
      <w:proofErr w:type="gramStart"/>
      <w:r w:rsidRPr="00C515B4">
        <w:rPr>
          <w:rFonts w:ascii="Times New Roman" w:eastAsia="Times New Roman" w:hAnsi="Times New Roman" w:cs="Times New Roman"/>
          <w:color w:val="111111"/>
        </w:rPr>
        <w:lastRenderedPageBreak/>
        <w:t>But,</w:t>
      </w:r>
      <w:proofErr w:type="gramEnd"/>
      <w:r w:rsidRPr="00C515B4">
        <w:rPr>
          <w:rFonts w:ascii="Times New Roman" w:eastAsia="Times New Roman" w:hAnsi="Times New Roman" w:cs="Times New Roman"/>
          <w:color w:val="111111"/>
        </w:rPr>
        <w:t xml:space="preserve"> investing is never only about the financials it’s about the way the economy</w:t>
      </w:r>
      <w:r>
        <w:rPr>
          <w:rFonts w:ascii="Times New Roman" w:eastAsia="Times New Roman" w:hAnsi="Times New Roman" w:cs="Times New Roman"/>
          <w:color w:val="111111"/>
        </w:rPr>
        <w:t xml:space="preserve"> is heading and seeking out opportunities for attractive</w:t>
      </w:r>
      <w:r w:rsidRPr="00C515B4">
        <w:rPr>
          <w:rFonts w:ascii="Times New Roman" w:eastAsia="Times New Roman" w:hAnsi="Times New Roman" w:cs="Times New Roman"/>
          <w:color w:val="111111"/>
        </w:rPr>
        <w:t xml:space="preserve"> return</w:t>
      </w:r>
      <w:r>
        <w:rPr>
          <w:rFonts w:ascii="Times New Roman" w:eastAsia="Times New Roman" w:hAnsi="Times New Roman" w:cs="Times New Roman"/>
          <w:color w:val="111111"/>
        </w:rPr>
        <w:t xml:space="preserve">s with low risk. </w:t>
      </w:r>
      <w:r w:rsidRPr="009A24B0">
        <w:rPr>
          <w:rFonts w:ascii="Times New Roman" w:eastAsia="Times New Roman" w:hAnsi="Times New Roman" w:cs="Times New Roman"/>
          <w:b/>
          <w:color w:val="111111"/>
        </w:rPr>
        <w:t>Leadership</w:t>
      </w:r>
      <w:r>
        <w:rPr>
          <w:rFonts w:ascii="Times New Roman" w:eastAsia="Times New Roman" w:hAnsi="Times New Roman" w:cs="Times New Roman"/>
          <w:color w:val="111111"/>
        </w:rPr>
        <w:t xml:space="preserve"> </w:t>
      </w:r>
      <w:r w:rsidRPr="00C515B4">
        <w:rPr>
          <w:rFonts w:ascii="Times New Roman" w:eastAsia="Times New Roman" w:hAnsi="Times New Roman" w:cs="Times New Roman"/>
          <w:color w:val="111111"/>
        </w:rPr>
        <w:t xml:space="preserve">GE has a new Capitan steering the ship. John Flannery is going to restore this company to a powerful company. GE making products in some growing industry, healthcare, oil and gas, aviation and of course power. GE is the leading producer in these industries. While they do have a bad pension plan and </w:t>
      </w:r>
      <w:proofErr w:type="gramStart"/>
      <w:r w:rsidRPr="00C515B4">
        <w:rPr>
          <w:rFonts w:ascii="Times New Roman" w:eastAsia="Times New Roman" w:hAnsi="Times New Roman" w:cs="Times New Roman"/>
          <w:color w:val="111111"/>
        </w:rPr>
        <w:t>a some</w:t>
      </w:r>
      <w:proofErr w:type="gramEnd"/>
      <w:r w:rsidRPr="00C515B4">
        <w:rPr>
          <w:rFonts w:ascii="Times New Roman" w:eastAsia="Times New Roman" w:hAnsi="Times New Roman" w:cs="Times New Roman"/>
          <w:color w:val="111111"/>
        </w:rPr>
        <w:t xml:space="preserve"> poor made insurance plan. There is tremendous </w:t>
      </w:r>
      <w:r>
        <w:rPr>
          <w:rFonts w:ascii="Times New Roman" w:eastAsia="Times New Roman" w:hAnsi="Times New Roman" w:cs="Times New Roman"/>
          <w:color w:val="111111"/>
        </w:rPr>
        <w:t>value in this company. They</w:t>
      </w:r>
      <w:r w:rsidRPr="00C515B4">
        <w:rPr>
          <w:rFonts w:ascii="Times New Roman" w:eastAsia="Times New Roman" w:hAnsi="Times New Roman" w:cs="Times New Roman"/>
          <w:color w:val="111111"/>
        </w:rPr>
        <w:t xml:space="preserve"> may not be at the bottom yet for GE, but we’re not far from it. 2018 will be a year that turns things around</w:t>
      </w:r>
      <w:r>
        <w:rPr>
          <w:rFonts w:ascii="Times New Roman" w:eastAsia="Times New Roman" w:hAnsi="Times New Roman" w:cs="Times New Roman"/>
          <w:color w:val="111111"/>
        </w:rPr>
        <w:t xml:space="preserve">. </w:t>
      </w:r>
      <w:r w:rsidRPr="009A24B0">
        <w:rPr>
          <w:rFonts w:ascii="Times New Roman" w:eastAsia="Times New Roman" w:hAnsi="Times New Roman" w:cs="Times New Roman"/>
          <w:b/>
          <w:color w:val="111111"/>
        </w:rPr>
        <w:t>The Market</w:t>
      </w:r>
      <w:r>
        <w:rPr>
          <w:rFonts w:ascii="Times New Roman" w:eastAsia="Times New Roman" w:hAnsi="Times New Roman" w:cs="Times New Roman"/>
          <w:color w:val="111111"/>
        </w:rPr>
        <w:t xml:space="preserve"> this past year the</w:t>
      </w:r>
      <w:r w:rsidRPr="00C515B4">
        <w:rPr>
          <w:rFonts w:ascii="Times New Roman" w:eastAsia="Times New Roman" w:hAnsi="Times New Roman" w:cs="Times New Roman"/>
          <w:color w:val="111111"/>
        </w:rPr>
        <w:t xml:space="preserve"> S&amp;P 500 has been up over 20% and most companies are at all-time highs why not put</w:t>
      </w:r>
      <w:r>
        <w:rPr>
          <w:rFonts w:ascii="Times New Roman" w:eastAsia="Times New Roman" w:hAnsi="Times New Roman" w:cs="Times New Roman"/>
          <w:color w:val="111111"/>
        </w:rPr>
        <w:t xml:space="preserve"> your money where you can see real growth</w:t>
      </w:r>
      <w:r w:rsidRPr="00C515B4">
        <w:rPr>
          <w:rFonts w:ascii="Times New Roman" w:eastAsia="Times New Roman" w:hAnsi="Times New Roman" w:cs="Times New Roman"/>
          <w:color w:val="111111"/>
        </w:rPr>
        <w:t>. GE is down over 46</w:t>
      </w:r>
      <w:r>
        <w:rPr>
          <w:rFonts w:ascii="Times New Roman" w:eastAsia="Times New Roman" w:hAnsi="Times New Roman" w:cs="Times New Roman"/>
          <w:color w:val="111111"/>
        </w:rPr>
        <w:t>% over the last year, over the same span most companies are exceling they are struggling</w:t>
      </w:r>
      <w:r w:rsidRPr="00C515B4">
        <w:rPr>
          <w:rFonts w:ascii="Times New Roman" w:eastAsia="Times New Roman" w:hAnsi="Times New Roman" w:cs="Times New Roman"/>
          <w:color w:val="111111"/>
        </w:rPr>
        <w:t xml:space="preserve">. </w:t>
      </w:r>
      <w:r>
        <w:rPr>
          <w:rFonts w:ascii="Times New Roman" w:eastAsia="Times New Roman" w:hAnsi="Times New Roman" w:cs="Times New Roman"/>
          <w:color w:val="111111"/>
        </w:rPr>
        <w:t>They have</w:t>
      </w:r>
      <w:r w:rsidRPr="00C515B4">
        <w:rPr>
          <w:rFonts w:ascii="Times New Roman" w:eastAsia="Times New Roman" w:hAnsi="Times New Roman" w:cs="Times New Roman"/>
          <w:color w:val="111111"/>
        </w:rPr>
        <w:t xml:space="preserve"> </w:t>
      </w:r>
      <w:r>
        <w:rPr>
          <w:rFonts w:ascii="Times New Roman" w:eastAsia="Times New Roman" w:hAnsi="Times New Roman" w:cs="Times New Roman"/>
          <w:color w:val="111111"/>
        </w:rPr>
        <w:t>cut their</w:t>
      </w:r>
      <w:r w:rsidRPr="00C515B4">
        <w:rPr>
          <w:rFonts w:ascii="Times New Roman" w:eastAsia="Times New Roman" w:hAnsi="Times New Roman" w:cs="Times New Roman"/>
          <w:color w:val="111111"/>
        </w:rPr>
        <w:t xml:space="preserve"> dividend </w:t>
      </w:r>
      <w:r>
        <w:rPr>
          <w:rFonts w:ascii="Times New Roman" w:eastAsia="Times New Roman" w:hAnsi="Times New Roman" w:cs="Times New Roman"/>
          <w:color w:val="111111"/>
        </w:rPr>
        <w:t xml:space="preserve">putting </w:t>
      </w:r>
      <w:r w:rsidRPr="00C515B4">
        <w:rPr>
          <w:rFonts w:ascii="Times New Roman" w:eastAsia="Times New Roman" w:hAnsi="Times New Roman" w:cs="Times New Roman"/>
          <w:color w:val="111111"/>
        </w:rPr>
        <w:t>more of the earnings</w:t>
      </w:r>
      <w:r>
        <w:rPr>
          <w:rFonts w:ascii="Times New Roman" w:eastAsia="Times New Roman" w:hAnsi="Times New Roman" w:cs="Times New Roman"/>
          <w:color w:val="111111"/>
        </w:rPr>
        <w:t xml:space="preserve"> in the company providing capital for</w:t>
      </w:r>
      <w:r w:rsidRPr="00C515B4">
        <w:rPr>
          <w:rFonts w:ascii="Times New Roman" w:eastAsia="Times New Roman" w:hAnsi="Times New Roman" w:cs="Times New Roman"/>
          <w:color w:val="111111"/>
        </w:rPr>
        <w:t xml:space="preserve"> growth in a traditionally sluggish industry. </w:t>
      </w:r>
      <w:r w:rsidRPr="009A24B0">
        <w:rPr>
          <w:rFonts w:ascii="Times New Roman" w:eastAsia="Times New Roman" w:hAnsi="Times New Roman" w:cs="Times New Roman"/>
          <w:b/>
          <w:color w:val="111111"/>
        </w:rPr>
        <w:t>Timing</w:t>
      </w:r>
      <w:r>
        <w:rPr>
          <w:rFonts w:ascii="Times New Roman" w:eastAsia="Times New Roman" w:hAnsi="Times New Roman" w:cs="Times New Roman"/>
          <w:color w:val="111111"/>
        </w:rPr>
        <w:t xml:space="preserve"> their p</w:t>
      </w:r>
      <w:r w:rsidRPr="00C515B4">
        <w:rPr>
          <w:rFonts w:ascii="Times New Roman" w:eastAsia="Times New Roman" w:hAnsi="Times New Roman" w:cs="Times New Roman"/>
          <w:color w:val="111111"/>
        </w:rPr>
        <w:t>rice per earnings (P/E)</w:t>
      </w:r>
      <w:r>
        <w:rPr>
          <w:rFonts w:ascii="Times New Roman" w:eastAsia="Times New Roman" w:hAnsi="Times New Roman" w:cs="Times New Roman"/>
          <w:color w:val="111111"/>
        </w:rPr>
        <w:t xml:space="preserve"> below average since their price has dropped so drastically. I am bullish on GE f</w:t>
      </w:r>
      <w:r w:rsidRPr="00C515B4">
        <w:rPr>
          <w:rFonts w:ascii="Times New Roman" w:eastAsia="Times New Roman" w:hAnsi="Times New Roman" w:cs="Times New Roman"/>
          <w:color w:val="111111"/>
        </w:rPr>
        <w:t>orecasting an increase in revenue to due to the increase demand for oil services at</w:t>
      </w:r>
      <w:r>
        <w:rPr>
          <w:rFonts w:ascii="Times New Roman" w:eastAsia="Times New Roman" w:hAnsi="Times New Roman" w:cs="Times New Roman"/>
          <w:color w:val="111111"/>
        </w:rPr>
        <w:t xml:space="preserve"> Baker Hughes GE, coupled with</w:t>
      </w:r>
      <w:r w:rsidRPr="00C515B4">
        <w:rPr>
          <w:rFonts w:ascii="Times New Roman" w:eastAsia="Times New Roman" w:hAnsi="Times New Roman" w:cs="Times New Roman"/>
          <w:color w:val="111111"/>
        </w:rPr>
        <w:t xml:space="preserve"> strong</w:t>
      </w:r>
      <w:r>
        <w:rPr>
          <w:rFonts w:ascii="Times New Roman" w:eastAsia="Times New Roman" w:hAnsi="Times New Roman" w:cs="Times New Roman"/>
          <w:color w:val="111111"/>
        </w:rPr>
        <w:t xml:space="preserve"> sales</w:t>
      </w:r>
      <w:r w:rsidRPr="00C515B4">
        <w:rPr>
          <w:rFonts w:ascii="Times New Roman" w:eastAsia="Times New Roman" w:hAnsi="Times New Roman" w:cs="Times New Roman"/>
          <w:color w:val="111111"/>
        </w:rPr>
        <w:t xml:space="preserve"> from Boeing one of GE largest customers in the aviation market. Overall the economy is healthy with a new leadership and a lean working model GE will resume its competitive advantage with the next 5 years with a stock price of $35 per share currently shares are trading at 16.13 this is a 105% increase year over year return of 21</w:t>
      </w:r>
      <w:r>
        <w:rPr>
          <w:rFonts w:ascii="Times New Roman" w:eastAsia="Times New Roman" w:hAnsi="Times New Roman" w:cs="Times New Roman"/>
          <w:color w:val="111111"/>
        </w:rPr>
        <w:t>.25%. This type of investment is not</w:t>
      </w:r>
      <w:r w:rsidRPr="00C515B4">
        <w:rPr>
          <w:rFonts w:ascii="Times New Roman" w:eastAsia="Times New Roman" w:hAnsi="Times New Roman" w:cs="Times New Roman"/>
          <w:color w:val="111111"/>
        </w:rPr>
        <w:t xml:space="preserve"> something that can be justified</w:t>
      </w:r>
      <w:r>
        <w:rPr>
          <w:rFonts w:ascii="Times New Roman" w:eastAsia="Times New Roman" w:hAnsi="Times New Roman" w:cs="Times New Roman"/>
          <w:color w:val="111111"/>
        </w:rPr>
        <w:t xml:space="preserve"> by only using the statement of</w:t>
      </w:r>
      <w:r w:rsidRPr="00C515B4">
        <w:rPr>
          <w:rFonts w:ascii="Times New Roman" w:eastAsia="Times New Roman" w:hAnsi="Times New Roman" w:cs="Times New Roman"/>
          <w:color w:val="111111"/>
        </w:rPr>
        <w:t xml:space="preserve"> cash flow. I am confident GE has</w:t>
      </w:r>
      <w:r>
        <w:rPr>
          <w:rFonts w:ascii="Times New Roman" w:eastAsia="Times New Roman" w:hAnsi="Times New Roman" w:cs="Times New Roman"/>
          <w:color w:val="111111"/>
        </w:rPr>
        <w:t xml:space="preserve"> what it takes as a company to rebound in this</w:t>
      </w:r>
      <w:r w:rsidRPr="00C515B4">
        <w:rPr>
          <w:rFonts w:ascii="Times New Roman" w:eastAsia="Times New Roman" w:hAnsi="Times New Roman" w:cs="Times New Roman"/>
          <w:color w:val="111111"/>
        </w:rPr>
        <w:t xml:space="preserve"> completive market to produce great returns for their investors. The $1,000,000 would be a good investment for the long term</w:t>
      </w:r>
      <w:r>
        <w:rPr>
          <w:rFonts w:ascii="Times New Roman" w:eastAsia="Times New Roman" w:hAnsi="Times New Roman" w:cs="Times New Roman"/>
          <w:color w:val="111111"/>
        </w:rPr>
        <w:t xml:space="preserve"> </w:t>
      </w:r>
      <w:proofErr w:type="gramStart"/>
      <w:r>
        <w:rPr>
          <w:rFonts w:ascii="Times New Roman" w:eastAsia="Times New Roman" w:hAnsi="Times New Roman" w:cs="Times New Roman"/>
          <w:color w:val="111111"/>
        </w:rPr>
        <w:t>5-7 year</w:t>
      </w:r>
      <w:proofErr w:type="gramEnd"/>
      <w:r>
        <w:rPr>
          <w:rFonts w:ascii="Times New Roman" w:eastAsia="Times New Roman" w:hAnsi="Times New Roman" w:cs="Times New Roman"/>
          <w:color w:val="111111"/>
        </w:rPr>
        <w:t xml:space="preserve"> time frame</w:t>
      </w:r>
      <w:r w:rsidRPr="00C515B4">
        <w:rPr>
          <w:rFonts w:ascii="Times New Roman" w:eastAsia="Times New Roman" w:hAnsi="Times New Roman" w:cs="Times New Roman"/>
          <w:color w:val="111111"/>
        </w:rPr>
        <w:t xml:space="preserve">.    </w:t>
      </w:r>
    </w:p>
    <w:p w14:paraId="37BBB16E" w14:textId="77777777" w:rsidR="001E5777" w:rsidRPr="00C515B4" w:rsidRDefault="001E5777" w:rsidP="001E5777">
      <w:pPr>
        <w:spacing w:line="360" w:lineRule="auto"/>
        <w:rPr>
          <w:rFonts w:ascii="Times New Roman" w:eastAsia="Times New Roman" w:hAnsi="Times New Roman" w:cs="Times New Roman"/>
          <w:color w:val="111111"/>
        </w:rPr>
      </w:pPr>
    </w:p>
    <w:p w14:paraId="3692A6B2" w14:textId="77777777" w:rsidR="001E5777" w:rsidRPr="00D075A7" w:rsidRDefault="001E5777" w:rsidP="001E5777">
      <w:pPr>
        <w:rPr>
          <w:rFonts w:ascii="Times New Roman" w:hAnsi="Times New Roman" w:cs="Times New Roman"/>
        </w:rPr>
      </w:pPr>
    </w:p>
    <w:p w14:paraId="3311DD6C" w14:textId="77777777" w:rsidR="001E5777" w:rsidRPr="00D075A7" w:rsidRDefault="001E5777" w:rsidP="001E5777">
      <w:pPr>
        <w:rPr>
          <w:rFonts w:ascii="Times New Roman" w:hAnsi="Times New Roman" w:cs="Times New Roman"/>
        </w:rPr>
      </w:pPr>
    </w:p>
    <w:p w14:paraId="4F683B25" w14:textId="77777777" w:rsidR="001E5777" w:rsidRPr="00D075A7" w:rsidRDefault="001E5777" w:rsidP="001E5777">
      <w:pPr>
        <w:rPr>
          <w:rFonts w:ascii="Times New Roman" w:hAnsi="Times New Roman" w:cs="Times New Roman"/>
        </w:rPr>
      </w:pPr>
    </w:p>
    <w:p w14:paraId="6CB1DC25" w14:textId="77777777" w:rsidR="001E5777" w:rsidRPr="00D075A7" w:rsidRDefault="001E5777" w:rsidP="001E5777">
      <w:pPr>
        <w:rPr>
          <w:rFonts w:ascii="Times New Roman" w:hAnsi="Times New Roman" w:cs="Times New Roman"/>
        </w:rPr>
      </w:pPr>
    </w:p>
    <w:p w14:paraId="7E57723F" w14:textId="77777777" w:rsidR="001E5777" w:rsidRPr="00D075A7" w:rsidRDefault="001E5777" w:rsidP="001E5777">
      <w:pPr>
        <w:rPr>
          <w:rFonts w:ascii="Times New Roman" w:hAnsi="Times New Roman" w:cs="Times New Roman"/>
        </w:rPr>
      </w:pPr>
    </w:p>
    <w:p w14:paraId="7BC6CFFF" w14:textId="77777777" w:rsidR="001E5777" w:rsidRPr="00D075A7" w:rsidRDefault="001E5777" w:rsidP="001E5777">
      <w:pPr>
        <w:rPr>
          <w:rFonts w:ascii="Times New Roman" w:hAnsi="Times New Roman" w:cs="Times New Roman"/>
        </w:rPr>
      </w:pPr>
    </w:p>
    <w:p w14:paraId="1526663F" w14:textId="77777777" w:rsidR="001E5777" w:rsidRPr="00D075A7" w:rsidRDefault="001E5777" w:rsidP="001E5777">
      <w:pPr>
        <w:rPr>
          <w:rFonts w:ascii="Times New Roman" w:hAnsi="Times New Roman" w:cs="Times New Roman"/>
        </w:rPr>
      </w:pPr>
    </w:p>
    <w:p w14:paraId="7D2D350E" w14:textId="77777777" w:rsidR="001E5777" w:rsidRPr="00D075A7" w:rsidRDefault="001E5777" w:rsidP="001E5777">
      <w:pPr>
        <w:rPr>
          <w:rFonts w:ascii="Times New Roman" w:hAnsi="Times New Roman" w:cs="Times New Roman"/>
        </w:rPr>
      </w:pPr>
    </w:p>
    <w:p w14:paraId="4A5966CD" w14:textId="77777777" w:rsidR="001E5777" w:rsidRPr="00D075A7" w:rsidRDefault="001E5777" w:rsidP="001E5777">
      <w:pPr>
        <w:rPr>
          <w:rFonts w:ascii="Times New Roman" w:hAnsi="Times New Roman" w:cs="Times New Roman"/>
        </w:rPr>
      </w:pPr>
    </w:p>
    <w:p w14:paraId="62C9A51B" w14:textId="77777777" w:rsidR="001E5777" w:rsidRPr="00D075A7" w:rsidRDefault="001E5777" w:rsidP="001E5777">
      <w:pPr>
        <w:rPr>
          <w:rFonts w:ascii="Times New Roman" w:hAnsi="Times New Roman" w:cs="Times New Roman"/>
        </w:rPr>
      </w:pPr>
    </w:p>
    <w:p w14:paraId="6CCFE674" w14:textId="77777777" w:rsidR="001E5777" w:rsidRPr="00966852" w:rsidRDefault="001E5777" w:rsidP="001E5777">
      <w:pPr>
        <w:jc w:val="center"/>
        <w:rPr>
          <w:rFonts w:ascii="Times New Roman" w:hAnsi="Times New Roman" w:cs="Times New Roman"/>
          <w:b/>
        </w:rPr>
      </w:pPr>
      <w:r>
        <w:rPr>
          <w:rFonts w:ascii="Times New Roman" w:hAnsi="Times New Roman" w:cs="Times New Roman"/>
          <w:b/>
        </w:rPr>
        <w:t>EXAMPLE OF CASH FLOW RESEARCH PAPER</w:t>
      </w:r>
    </w:p>
    <w:p w14:paraId="7EC8F4AF"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FINANCIAL ANALYSIS OF </w:t>
      </w:r>
    </w:p>
    <w:p w14:paraId="7E5FEA36"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 CORP. INVESTING IN EXXON MOBIL </w:t>
      </w:r>
    </w:p>
    <w:p w14:paraId="40A91792"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lastRenderedPageBreak/>
        <w:t xml:space="preserve">EXXON MOBIL CORP. FINANCIAL ANALYSIS Exxon Mobil Background Information: </w:t>
      </w:r>
    </w:p>
    <w:p w14:paraId="31FA22EB"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 Corporation was incorporated in the State of New Jersey in 1882. Divisions and affiliated companies of ExxonMobil operate or market products in the United States and most other countries of the world. Their principal business is energy, involving exploration for, and production of, crude oil and natural gas, manufacture of petroleum products and transportation and sale of crude oil, natural gas and petroleum products. ExxonMobil is a major manufacturer and marketer of commodity petrochemicals, including olefins, aromatics, polyethylene and polypropylene plastics and a wide variety of specialty products. ExxonMobil also has interests in electric power generation facilities. Affiliates of ExxonMobil conduct extensive research programs in support of these businesses. </w:t>
      </w:r>
    </w:p>
    <w:p w14:paraId="641A53E8"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 Corp Stock Price Chart (2009 – 2011): </w:t>
      </w:r>
    </w:p>
    <w:p w14:paraId="6111D082"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Otieno, 1 </w:t>
      </w:r>
    </w:p>
    <w:p w14:paraId="0378F448"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 </w:t>
      </w:r>
    </w:p>
    <w:p w14:paraId="52401498"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Net Income and Sales Revenue Analysis: </w:t>
      </w:r>
    </w:p>
    <w:p w14:paraId="7F62EC06"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expense, net income and total revenue have been increasing from 2009 to 2011. Exxon Mobil’s total costs is attributed to large amounts of production and manufacturing expenses, sales-based taxes and other taxes and duties. Exxon Mobil Corp has lower expenses per sales dollar resulting in high net profit margin. Exxon Mobil’s net profit margin has been increasing steadily from 2009 to 2011 meaning that the company has been experiencing lower expenses compared to revenue generated. Exxon Mobil Corp. is managing its income statement effectively. As a result, diluted EPS increased from $ 3.98 in 2009 to $ 8.42 in 2011. </w:t>
      </w:r>
    </w:p>
    <w:p w14:paraId="11059619"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Financing Situation: </w:t>
      </w:r>
    </w:p>
    <w:p w14:paraId="1E5BF08F"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Otieno, 2 </w:t>
      </w:r>
    </w:p>
    <w:tbl>
      <w:tblPr>
        <w:tblW w:w="0" w:type="auto"/>
        <w:tblCellMar>
          <w:top w:w="15" w:type="dxa"/>
          <w:left w:w="15" w:type="dxa"/>
          <w:bottom w:w="15" w:type="dxa"/>
          <w:right w:w="15" w:type="dxa"/>
        </w:tblCellMar>
        <w:tblLook w:val="04A0" w:firstRow="1" w:lastRow="0" w:firstColumn="1" w:lastColumn="0" w:noHBand="0" w:noVBand="1"/>
      </w:tblPr>
      <w:tblGrid>
        <w:gridCol w:w="510"/>
        <w:gridCol w:w="2742"/>
        <w:gridCol w:w="3091"/>
        <w:gridCol w:w="1754"/>
        <w:gridCol w:w="1253"/>
      </w:tblGrid>
      <w:tr w:rsidR="001E5777" w:rsidRPr="00D075A7" w14:paraId="448CB636"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48286F9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Year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4F002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Revenue &amp; Other Income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C5A66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Expenses &amp; Other Deductions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8D3C7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Net Income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54AD6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Net Profit Margin </w:t>
            </w:r>
          </w:p>
        </w:tc>
      </w:tr>
      <w:tr w:rsidR="001E5777" w:rsidRPr="00D075A7" w14:paraId="22D8A1F7"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65370A2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8CB65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310,586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3CB28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275,809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98B27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19,280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04450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6.21 % </w:t>
            </w:r>
          </w:p>
        </w:tc>
      </w:tr>
      <w:tr w:rsidR="001E5777" w:rsidRPr="00D075A7" w14:paraId="64D170F0"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6BCA4FB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60977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383,221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9F796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330,262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0282EC"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30,460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3656B4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7.95 % </w:t>
            </w:r>
          </w:p>
        </w:tc>
      </w:tr>
      <w:tr w:rsidR="001E5777" w:rsidRPr="00D075A7" w14:paraId="22AA1DED"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51E6817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301FA7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486,429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F181B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413,172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0A19F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41,060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9282A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8.44 % </w:t>
            </w:r>
          </w:p>
        </w:tc>
      </w:tr>
    </w:tbl>
    <w:p w14:paraId="734AD2DA" w14:textId="77777777" w:rsidR="001E5777" w:rsidRPr="00D075A7" w:rsidRDefault="001E5777" w:rsidP="001E5777">
      <w:pPr>
        <w:rPr>
          <w:rFonts w:ascii="Times New Roman" w:eastAsia="Times New Roman" w:hAnsi="Times New Roman" w:cs="Times New Roman"/>
          <w:vanish/>
        </w:rPr>
      </w:pPr>
    </w:p>
    <w:tbl>
      <w:tblPr>
        <w:tblW w:w="0" w:type="auto"/>
        <w:tblCellMar>
          <w:top w:w="15" w:type="dxa"/>
          <w:left w:w="15" w:type="dxa"/>
          <w:bottom w:w="15" w:type="dxa"/>
          <w:right w:w="15" w:type="dxa"/>
        </w:tblCellMar>
        <w:tblLook w:val="04A0" w:firstRow="1" w:lastRow="0" w:firstColumn="1" w:lastColumn="0" w:noHBand="0" w:noVBand="1"/>
      </w:tblPr>
      <w:tblGrid>
        <w:gridCol w:w="510"/>
        <w:gridCol w:w="3043"/>
        <w:gridCol w:w="2710"/>
        <w:gridCol w:w="2510"/>
      </w:tblGrid>
      <w:tr w:rsidR="001E5777" w:rsidRPr="00D075A7" w14:paraId="3DF696AC"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1887F98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Year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7C34C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Liabilities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0107B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Equity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90C58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Debt to Equity ratio </w:t>
            </w:r>
          </w:p>
        </w:tc>
      </w:tr>
      <w:tr w:rsidR="001E5777" w:rsidRPr="00D075A7" w14:paraId="150A713A"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37FF1B0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BCAD8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117,931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596FD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115,392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24E24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1.02 </w:t>
            </w:r>
          </w:p>
        </w:tc>
      </w:tr>
      <w:tr w:rsidR="001E5777" w:rsidRPr="00D075A7" w14:paraId="5CBB4649"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4CA67BF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EE678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149,831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078E9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160,744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F65F8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0.93 </w:t>
            </w:r>
          </w:p>
        </w:tc>
      </w:tr>
      <w:tr w:rsidR="001E5777" w:rsidRPr="00D075A7" w14:paraId="1D2AEC45"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1784379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56346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170,308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24963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152,679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A3135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1.12 </w:t>
            </w:r>
          </w:p>
        </w:tc>
      </w:tr>
    </w:tbl>
    <w:p w14:paraId="12B6D4DB"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Mobil’s total debt to equity increased from 2010 to 2011. The company has been relying more on equity than on debt in financing its assets. </w:t>
      </w:r>
    </w:p>
    <w:p w14:paraId="0B109B78"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 </w:t>
      </w:r>
    </w:p>
    <w:p w14:paraId="17291021"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lastRenderedPageBreak/>
        <w:t xml:space="preserve">Return on Equity Analysis: </w:t>
      </w:r>
    </w:p>
    <w:p w14:paraId="1D5C8B0C"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Otieno, 3 </w:t>
      </w:r>
    </w:p>
    <w:tbl>
      <w:tblPr>
        <w:tblW w:w="0" w:type="auto"/>
        <w:tblCellMar>
          <w:top w:w="15" w:type="dxa"/>
          <w:left w:w="15" w:type="dxa"/>
          <w:bottom w:w="15" w:type="dxa"/>
          <w:right w:w="15" w:type="dxa"/>
        </w:tblCellMar>
        <w:tblLook w:val="04A0" w:firstRow="1" w:lastRow="0" w:firstColumn="1" w:lastColumn="0" w:noHBand="0" w:noVBand="1"/>
      </w:tblPr>
      <w:tblGrid>
        <w:gridCol w:w="510"/>
        <w:gridCol w:w="1684"/>
      </w:tblGrid>
      <w:tr w:rsidR="001E5777" w:rsidRPr="00D075A7" w14:paraId="3FAFB953"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024F02A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Year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25C2D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Return on Equity </w:t>
            </w:r>
          </w:p>
        </w:tc>
      </w:tr>
      <w:tr w:rsidR="001E5777" w:rsidRPr="00D075A7" w14:paraId="39E759C9"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5365771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97D58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16.71 % </w:t>
            </w:r>
          </w:p>
        </w:tc>
      </w:tr>
      <w:tr w:rsidR="001E5777" w:rsidRPr="00D075A7" w14:paraId="38479D21"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7B6C414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310D85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18.95% </w:t>
            </w:r>
          </w:p>
        </w:tc>
      </w:tr>
      <w:tr w:rsidR="001E5777" w:rsidRPr="00D075A7" w14:paraId="7844CA18"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E63BE9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92F81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26.89 % </w:t>
            </w:r>
          </w:p>
        </w:tc>
      </w:tr>
    </w:tbl>
    <w:p w14:paraId="0209F3F5"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Mobil’s ROE has been increasing steadily from 2009 to 2011. Exxon Mobil’s shareholders have been receiving good returns on their investments in the company. </w:t>
      </w:r>
    </w:p>
    <w:p w14:paraId="52E0AD95"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Asset Turnover Ratio Analysis: </w:t>
      </w:r>
    </w:p>
    <w:tbl>
      <w:tblPr>
        <w:tblW w:w="0" w:type="auto"/>
        <w:tblCellMar>
          <w:top w:w="15" w:type="dxa"/>
          <w:left w:w="15" w:type="dxa"/>
          <w:bottom w:w="15" w:type="dxa"/>
          <w:right w:w="15" w:type="dxa"/>
        </w:tblCellMar>
        <w:tblLook w:val="04A0" w:firstRow="1" w:lastRow="0" w:firstColumn="1" w:lastColumn="0" w:noHBand="0" w:noVBand="1"/>
      </w:tblPr>
      <w:tblGrid>
        <w:gridCol w:w="510"/>
        <w:gridCol w:w="2577"/>
        <w:gridCol w:w="2697"/>
        <w:gridCol w:w="2663"/>
      </w:tblGrid>
      <w:tr w:rsidR="001E5777" w:rsidRPr="00D075A7" w14:paraId="360F2EFE"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1070141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Year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BF4A2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Sales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8BF8C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Assets (In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D2EE5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Asset Turnover Ratio </w:t>
            </w:r>
          </w:p>
        </w:tc>
      </w:tr>
      <w:tr w:rsidR="001E5777" w:rsidRPr="00D075A7" w14:paraId="208BCC42"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7F8A8B8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116CDC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301,500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2E0ECC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233,323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E8BC4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1.29 </w:t>
            </w:r>
          </w:p>
        </w:tc>
      </w:tr>
      <w:tr w:rsidR="001E5777" w:rsidRPr="00D075A7" w14:paraId="3AEFBDB5"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E27B90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F0F13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370,125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63B2DC"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302,510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D18BE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1.22 </w:t>
            </w:r>
          </w:p>
        </w:tc>
      </w:tr>
      <w:tr w:rsidR="001E5777" w:rsidRPr="00D075A7" w14:paraId="4892EF7F"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1A4D9E7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C55A0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467,029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1AAE3B"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331,052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9AED6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1.41 </w:t>
            </w:r>
          </w:p>
        </w:tc>
      </w:tr>
    </w:tbl>
    <w:p w14:paraId="47FABBDE"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asset turnover ratio decreased from 2009 to 2010 and then increased from 2010 to 2011. Currently, Exxon Mobil Corp. is using its assets efficiently in generating revenue; the company’s assets are profitable in generating sales. </w:t>
      </w:r>
    </w:p>
    <w:p w14:paraId="79062097"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Statement of Cash Flows Analysis: </w:t>
      </w:r>
    </w:p>
    <w:tbl>
      <w:tblPr>
        <w:tblW w:w="0" w:type="auto"/>
        <w:tblCellMar>
          <w:top w:w="15" w:type="dxa"/>
          <w:left w:w="15" w:type="dxa"/>
          <w:bottom w:w="15" w:type="dxa"/>
          <w:right w:w="15" w:type="dxa"/>
        </w:tblCellMar>
        <w:tblLook w:val="04A0" w:firstRow="1" w:lastRow="0" w:firstColumn="1" w:lastColumn="0" w:noHBand="0" w:noVBand="1"/>
      </w:tblPr>
      <w:tblGrid>
        <w:gridCol w:w="4708"/>
        <w:gridCol w:w="850"/>
        <w:gridCol w:w="850"/>
        <w:gridCol w:w="850"/>
      </w:tblGrid>
      <w:tr w:rsidR="001E5777" w:rsidRPr="00D075A7" w14:paraId="51439CF6"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7B1D451A" w14:textId="77777777" w:rsidR="001E5777" w:rsidRPr="00D075A7" w:rsidRDefault="001E5777" w:rsidP="005313BE">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F0E73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E2EAB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526D9B"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r>
      <w:tr w:rsidR="001E5777" w:rsidRPr="00D075A7" w14:paraId="01B3A18D"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9E9786A" w14:textId="77777777" w:rsidR="001E5777" w:rsidRPr="00D075A7" w:rsidRDefault="001E5777" w:rsidP="005313BE">
            <w:pPr>
              <w:rPr>
                <w:rFonts w:ascii="Times New Roman" w:eastAsia="Times New Roman" w:hAnsi="Times New Roman" w:cs="Times New Roman"/>
              </w:rPr>
            </w:pPr>
          </w:p>
        </w:tc>
        <w:tc>
          <w:tcPr>
            <w:tcW w:w="0" w:type="auto"/>
            <w:gridSpan w:val="3"/>
            <w:tcBorders>
              <w:top w:val="single" w:sz="4" w:space="0" w:color="000000"/>
              <w:left w:val="single" w:sz="4" w:space="0" w:color="000000"/>
              <w:bottom w:val="single" w:sz="4" w:space="0" w:color="000000"/>
              <w:right w:val="single" w:sz="4" w:space="0" w:color="000000"/>
            </w:tcBorders>
            <w:vAlign w:val="center"/>
            <w:hideMark/>
          </w:tcPr>
          <w:p w14:paraId="7CBD355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Millions $ </w:t>
            </w:r>
          </w:p>
        </w:tc>
      </w:tr>
      <w:tr w:rsidR="001E5777" w:rsidRPr="00D075A7" w14:paraId="1FF7D181"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63493D0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Net cash provided by (used in)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B6B566" w14:textId="77777777" w:rsidR="001E5777" w:rsidRPr="00D075A7" w:rsidRDefault="001E5777" w:rsidP="005313BE">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59C698" w14:textId="77777777" w:rsidR="001E5777" w:rsidRPr="00D075A7" w:rsidRDefault="001E5777" w:rsidP="005313BE">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24AC6E" w14:textId="77777777" w:rsidR="001E5777" w:rsidRPr="00D075A7" w:rsidRDefault="001E5777" w:rsidP="005313BE">
            <w:pPr>
              <w:rPr>
                <w:rFonts w:ascii="Times New Roman" w:eastAsia="Times New Roman" w:hAnsi="Times New Roman" w:cs="Times New Roman"/>
              </w:rPr>
            </w:pPr>
          </w:p>
        </w:tc>
      </w:tr>
      <w:tr w:rsidR="001E5777" w:rsidRPr="00D075A7" w14:paraId="7A51EC4F"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012CF7A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Operating Activities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25F84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55,345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B23BCC"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48,413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ACC01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28,438 </w:t>
            </w:r>
          </w:p>
        </w:tc>
      </w:tr>
      <w:tr w:rsidR="001E5777" w:rsidRPr="00D075A7" w14:paraId="473C3AFB"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33E392D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Investing Activities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8609C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(22,165)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318A1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(24,204)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8C08D8"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(22,419) </w:t>
            </w:r>
          </w:p>
        </w:tc>
      </w:tr>
      <w:tr w:rsidR="001E5777" w:rsidRPr="00D075A7" w14:paraId="0DD497FD"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6CAF9A6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Financing Activities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C35ED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(28,256)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1A875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(26,924)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C8078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(27,283) </w:t>
            </w:r>
          </w:p>
        </w:tc>
      </w:tr>
      <w:tr w:rsidR="001E5777" w:rsidRPr="00D075A7" w14:paraId="0C483491"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FD77A4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Effect of exchange rate changes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7A1C6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(85)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A080D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(153)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7CC2C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520 </w:t>
            </w:r>
          </w:p>
        </w:tc>
      </w:tr>
      <w:tr w:rsidR="001E5777" w:rsidRPr="00D075A7" w14:paraId="3A56A01E"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491558F8"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Increase (Decrease) in cash and cash equivalents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03081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4,539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597C8C"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(2,868)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0BD0D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(20,744) </w:t>
            </w:r>
          </w:p>
        </w:tc>
      </w:tr>
      <w:tr w:rsidR="001E5777" w:rsidRPr="00D075A7" w14:paraId="195D4922"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8496F9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and cash equivalents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4B0C1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12664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1C6B9B"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7,825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59068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10,693 </w:t>
            </w:r>
          </w:p>
        </w:tc>
      </w:tr>
      <w:tr w:rsidR="001E5777" w:rsidRPr="00D075A7" w14:paraId="469A94C6"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ACB652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and cash equivalents – restricted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F3A3A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404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D99FB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628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D056B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 </w:t>
            </w:r>
          </w:p>
        </w:tc>
      </w:tr>
      <w:tr w:rsidR="001E5777" w:rsidRPr="00D075A7" w14:paraId="0D2C212E"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334A4CEB"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Total cash and cash equivalent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7596CE"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13068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2748F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8,453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26BCF6"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10,693 </w:t>
            </w:r>
          </w:p>
        </w:tc>
      </w:tr>
    </w:tbl>
    <w:p w14:paraId="7101A645"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3 </w:t>
      </w:r>
    </w:p>
    <w:p w14:paraId="6754869F"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Flow from Operating Activities </w:t>
      </w:r>
    </w:p>
    <w:p w14:paraId="30BD6EC9"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from operating activities increased from 2009 to 2011. The major source of funds was net income including non-controlling interests, adjusted for the noncash provision for depreciation and depletion, both of which increased. In addition, the net effects of changes in prices and the timing of collection of accounts receivable and of payments of accounts and other payables and </w:t>
      </w:r>
      <w:r w:rsidRPr="00D075A7">
        <w:rPr>
          <w:rFonts w:ascii="Times New Roman" w:hAnsi="Times New Roman" w:cs="Times New Roman"/>
        </w:rPr>
        <w:lastRenderedPageBreak/>
        <w:t xml:space="preserve">of income taxes payable increased cash provided by operating activities in 2010 compared to a decrease in 2009. Exxon Mobil produced a net positive cash flow from operating activities. This shows that the company is able to pay for its operations and future growth. Moreover, the cash from operating activities greater than the net income meaning that Exxon Mobil’s earnings are of a high quality. </w:t>
      </w:r>
    </w:p>
    <w:p w14:paraId="6E4FD382"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Flow from Investing Activities </w:t>
      </w:r>
    </w:p>
    <w:p w14:paraId="07720ECD"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Spending for property, plant and equipment increased from 2009 to 2010, and then decreased to 2011. The increase in 2010 was due to additions of property, plant and equipment of $ 74,156. However, additions to property, plant and equipment were only $ 22,491 in 2009 and $ 33,638 in 2011. Exxon Mobil has a negative cash flow from investing activities in all the three years. This means that it has been investing in resources that are expected to result in increased profits in future periods. </w:t>
      </w:r>
    </w:p>
    <w:p w14:paraId="3DAE8997"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Flow from Financing Activities </w:t>
      </w:r>
    </w:p>
    <w:p w14:paraId="6BE14BC1"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 has negative cash flows from financing activities in all the three years because it paid large amounts of cash dividends to its shareholders, and it acquired more common stock. The company is depending more on equity than on debt in financing its growth. </w:t>
      </w:r>
    </w:p>
    <w:p w14:paraId="3D242C84"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Otieno, 4 </w:t>
      </w:r>
    </w:p>
    <w:tbl>
      <w:tblPr>
        <w:tblW w:w="0" w:type="auto"/>
        <w:tblCellMar>
          <w:top w:w="15" w:type="dxa"/>
          <w:left w:w="15" w:type="dxa"/>
          <w:bottom w:w="15" w:type="dxa"/>
          <w:right w:w="15" w:type="dxa"/>
        </w:tblCellMar>
        <w:tblLook w:val="04A0" w:firstRow="1" w:lastRow="0" w:firstColumn="1" w:lastColumn="0" w:noHBand="0" w:noVBand="1"/>
      </w:tblPr>
      <w:tblGrid>
        <w:gridCol w:w="3023"/>
        <w:gridCol w:w="690"/>
        <w:gridCol w:w="690"/>
        <w:gridCol w:w="690"/>
      </w:tblGrid>
      <w:tr w:rsidR="001E5777" w:rsidRPr="00D075A7" w14:paraId="16BA90DE"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2FCC921B"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(In Millions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0DDA97"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2009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87C951"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2010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4308E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2011 </w:t>
            </w:r>
          </w:p>
        </w:tc>
      </w:tr>
      <w:tr w:rsidR="001E5777" w:rsidRPr="00D075A7" w14:paraId="7BC04EA1"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0E54588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Cash dividends to shareholders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D548F9"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8023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55D640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8498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D440A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9020 </w:t>
            </w:r>
          </w:p>
        </w:tc>
      </w:tr>
      <w:tr w:rsidR="001E5777" w:rsidRPr="00D075A7" w14:paraId="39CCC8B2"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1B95772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Common stock acquired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08754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19,703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87C60F"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13,093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C6202A"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22,055 </w:t>
            </w:r>
          </w:p>
        </w:tc>
      </w:tr>
      <w:tr w:rsidR="001E5777" w:rsidRPr="00D075A7" w14:paraId="25FF3BD4"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003C1B8D"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Additions to long-term debt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CF99D4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225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12A6D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1143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96B734"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702 </w:t>
            </w:r>
          </w:p>
        </w:tc>
      </w:tr>
      <w:tr w:rsidR="001E5777" w:rsidRPr="00D075A7" w14:paraId="0D0159C9" w14:textId="77777777" w:rsidTr="005313BE">
        <w:tc>
          <w:tcPr>
            <w:tcW w:w="0" w:type="auto"/>
            <w:tcBorders>
              <w:top w:val="single" w:sz="4" w:space="0" w:color="000000"/>
              <w:left w:val="single" w:sz="4" w:space="0" w:color="000000"/>
              <w:bottom w:val="single" w:sz="4" w:space="0" w:color="000000"/>
              <w:right w:val="single" w:sz="4" w:space="0" w:color="000000"/>
            </w:tcBorders>
            <w:vAlign w:val="center"/>
            <w:hideMark/>
          </w:tcPr>
          <w:p w14:paraId="4BA70A42"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Additions to short-term debt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2416270"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1336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16A4213"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598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758F25" w14:textId="77777777" w:rsidR="001E5777" w:rsidRPr="00D075A7" w:rsidRDefault="001E5777" w:rsidP="005313BE">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1063 </w:t>
            </w:r>
          </w:p>
        </w:tc>
      </w:tr>
    </w:tbl>
    <w:p w14:paraId="07DE1CB6"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4 </w:t>
      </w:r>
    </w:p>
    <w:p w14:paraId="6F00176E"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Exxon Mobil Corp. Financial Analysis Summary: </w:t>
      </w:r>
    </w:p>
    <w:p w14:paraId="718FC255"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In reference to the data analysis illustrated above, I would invest $ 1,000,000 into Exxon Mobil Corp. This is because as a whole, the company has room for financial growth and profitability. According to the corporation’s common stock graph, the stock price of Exxon Mobil decreased from January 2009 to </w:t>
      </w:r>
      <w:proofErr w:type="gramStart"/>
      <w:r w:rsidRPr="00D075A7">
        <w:rPr>
          <w:rFonts w:ascii="Times New Roman" w:hAnsi="Times New Roman" w:cs="Times New Roman"/>
        </w:rPr>
        <w:t>January 2010, and</w:t>
      </w:r>
      <w:proofErr w:type="gramEnd"/>
      <w:r w:rsidRPr="00D075A7">
        <w:rPr>
          <w:rFonts w:ascii="Times New Roman" w:hAnsi="Times New Roman" w:cs="Times New Roman"/>
        </w:rPr>
        <w:t xml:space="preserve"> has been increasing since then. The decrease in 2010 is attributed to increase in long term debt that was needed to finance long term assets. The stock was selling for about $ 80 in 2009; $ 70 in 2010 and $ 88 in 2011. Other than the impressive increase in stock prices, Exxon Mobil’s financial ratio analysis has proved that the company is operating efficiently. This is attributed to increasing net profit margin, total asset turnover and ROE ratios. </w:t>
      </w:r>
    </w:p>
    <w:p w14:paraId="331F1BF5"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From cash flows analysis perspective, Exxon Mobil is operating efficiently. The company has enough cash to pay its creditors and to run its operations. For instance, Exxon Mobil has invested heavily on long term assets in order to be more profitable in the future. These assets will eventually improve the quality of earnings that would enable investors to receive better returns. </w:t>
      </w:r>
      <w:r w:rsidRPr="00D075A7">
        <w:rPr>
          <w:rFonts w:ascii="Times New Roman" w:hAnsi="Times New Roman" w:cs="Times New Roman"/>
        </w:rPr>
        <w:lastRenderedPageBreak/>
        <w:t xml:space="preserve">In fact, Exxon Mobil’s shareholders have been receiving good returns on their investment as illustrated by the </w:t>
      </w:r>
      <w:proofErr w:type="gramStart"/>
      <w:r w:rsidRPr="00D075A7">
        <w:rPr>
          <w:rFonts w:ascii="Times New Roman" w:hAnsi="Times New Roman" w:cs="Times New Roman"/>
        </w:rPr>
        <w:t>amount</w:t>
      </w:r>
      <w:proofErr w:type="gramEnd"/>
      <w:r w:rsidRPr="00D075A7">
        <w:rPr>
          <w:rFonts w:ascii="Times New Roman" w:hAnsi="Times New Roman" w:cs="Times New Roman"/>
        </w:rPr>
        <w:t xml:space="preserve"> of dividends paid. This is a sign that the company will continue to be profitable, and dividends are expected to continue increasing in the futures. </w:t>
      </w:r>
    </w:p>
    <w:p w14:paraId="4B806131" w14:textId="77777777" w:rsidR="001E5777" w:rsidRPr="00D075A7" w:rsidRDefault="001E5777" w:rsidP="001E5777">
      <w:pPr>
        <w:spacing w:before="100" w:beforeAutospacing="1" w:after="100" w:afterAutospacing="1"/>
        <w:rPr>
          <w:rFonts w:ascii="Times New Roman" w:hAnsi="Times New Roman" w:cs="Times New Roman"/>
        </w:rPr>
      </w:pPr>
      <w:r w:rsidRPr="00D075A7">
        <w:rPr>
          <w:rFonts w:ascii="Times New Roman" w:hAnsi="Times New Roman" w:cs="Times New Roman"/>
        </w:rPr>
        <w:t xml:space="preserve">Otieno, 5 </w:t>
      </w:r>
    </w:p>
    <w:p w14:paraId="171D70D1" w14:textId="77777777" w:rsidR="001E5777" w:rsidRPr="00D075A7" w:rsidRDefault="001E5777" w:rsidP="001E5777">
      <w:pPr>
        <w:spacing w:before="100" w:beforeAutospacing="1" w:after="100" w:afterAutospacing="1"/>
        <w:rPr>
          <w:rFonts w:ascii="Times New Roman" w:hAnsi="Times New Roman" w:cs="Times New Roman"/>
        </w:rPr>
      </w:pPr>
    </w:p>
    <w:p w14:paraId="5F7DB77F" w14:textId="77777777" w:rsidR="001E5777" w:rsidRPr="00D075A7" w:rsidRDefault="001E5777" w:rsidP="001E5777">
      <w:pPr>
        <w:rPr>
          <w:rFonts w:ascii="Times New Roman" w:hAnsi="Times New Roman" w:cs="Times New Roman"/>
        </w:rPr>
      </w:pPr>
    </w:p>
    <w:p w14:paraId="74F57E77" w14:textId="77777777" w:rsidR="001E5777" w:rsidRPr="00D075A7" w:rsidRDefault="001E5777" w:rsidP="001E5777">
      <w:pPr>
        <w:rPr>
          <w:rFonts w:ascii="Times New Roman" w:hAnsi="Times New Roman" w:cs="Times New Roman"/>
        </w:rPr>
      </w:pPr>
    </w:p>
    <w:p w14:paraId="09019AB0" w14:textId="77777777" w:rsidR="001E5777" w:rsidRPr="00D075A7" w:rsidRDefault="001E5777" w:rsidP="001E5777">
      <w:pPr>
        <w:rPr>
          <w:rFonts w:ascii="Times New Roman" w:hAnsi="Times New Roman" w:cs="Times New Roman"/>
        </w:rPr>
      </w:pPr>
    </w:p>
    <w:p w14:paraId="1D98045E" w14:textId="77777777" w:rsidR="001E5777" w:rsidRPr="00D075A7" w:rsidRDefault="001E5777" w:rsidP="001E5777">
      <w:pPr>
        <w:rPr>
          <w:rFonts w:ascii="Times New Roman" w:hAnsi="Times New Roman" w:cs="Times New Roman"/>
        </w:rPr>
      </w:pPr>
    </w:p>
    <w:p w14:paraId="6BEC46FD" w14:textId="77777777" w:rsidR="001E5777" w:rsidRPr="00D075A7" w:rsidRDefault="001E5777" w:rsidP="001E5777">
      <w:pPr>
        <w:rPr>
          <w:rFonts w:ascii="Times New Roman" w:hAnsi="Times New Roman" w:cs="Times New Roman"/>
        </w:rPr>
      </w:pPr>
    </w:p>
    <w:p w14:paraId="626C44A1" w14:textId="77777777" w:rsidR="001E5777" w:rsidRPr="00D075A7" w:rsidRDefault="001E5777" w:rsidP="001E5777">
      <w:pPr>
        <w:rPr>
          <w:rFonts w:ascii="Times New Roman" w:hAnsi="Times New Roman" w:cs="Times New Roman"/>
        </w:rPr>
      </w:pPr>
    </w:p>
    <w:p w14:paraId="6E91C3E7" w14:textId="77777777" w:rsidR="001E5777" w:rsidRPr="00D075A7" w:rsidRDefault="001E5777" w:rsidP="001E5777">
      <w:pPr>
        <w:jc w:val="center"/>
        <w:rPr>
          <w:rFonts w:ascii="Times New Roman" w:hAnsi="Times New Roman" w:cs="Times New Roman"/>
          <w:b/>
        </w:rPr>
      </w:pPr>
    </w:p>
    <w:p w14:paraId="691578F0" w14:textId="77777777" w:rsidR="001E5777" w:rsidRPr="00D075A7" w:rsidRDefault="001E5777" w:rsidP="001E5777">
      <w:pPr>
        <w:jc w:val="center"/>
        <w:rPr>
          <w:rFonts w:ascii="Times New Roman" w:hAnsi="Times New Roman" w:cs="Times New Roman"/>
          <w:b/>
        </w:rPr>
      </w:pPr>
    </w:p>
    <w:p w14:paraId="77CD917C" w14:textId="77777777" w:rsidR="001E5777" w:rsidRPr="00D075A7" w:rsidRDefault="001E5777" w:rsidP="001E5777">
      <w:pPr>
        <w:jc w:val="center"/>
        <w:rPr>
          <w:rFonts w:ascii="Times New Roman" w:hAnsi="Times New Roman" w:cs="Times New Roman"/>
          <w:b/>
        </w:rPr>
      </w:pPr>
    </w:p>
    <w:p w14:paraId="24533D62" w14:textId="77777777" w:rsidR="001E5777" w:rsidRPr="00D075A7" w:rsidRDefault="001E5777" w:rsidP="001E5777">
      <w:pPr>
        <w:jc w:val="center"/>
        <w:rPr>
          <w:rFonts w:ascii="Times New Roman" w:hAnsi="Times New Roman" w:cs="Times New Roman"/>
          <w:b/>
        </w:rPr>
      </w:pPr>
    </w:p>
    <w:p w14:paraId="28668B7B" w14:textId="77777777" w:rsidR="001E5777" w:rsidRPr="00D075A7" w:rsidRDefault="001E5777" w:rsidP="001E5777">
      <w:pPr>
        <w:jc w:val="center"/>
        <w:rPr>
          <w:rFonts w:ascii="Times New Roman" w:hAnsi="Times New Roman" w:cs="Times New Roman"/>
          <w:b/>
        </w:rPr>
      </w:pPr>
    </w:p>
    <w:p w14:paraId="0101ADFA" w14:textId="77777777" w:rsidR="001E5777" w:rsidRPr="00D075A7" w:rsidRDefault="001E5777" w:rsidP="001E5777">
      <w:pPr>
        <w:jc w:val="center"/>
        <w:rPr>
          <w:rFonts w:ascii="Times New Roman" w:hAnsi="Times New Roman" w:cs="Times New Roman"/>
          <w:b/>
        </w:rPr>
      </w:pPr>
    </w:p>
    <w:p w14:paraId="387BFD74" w14:textId="77777777" w:rsidR="001E5777" w:rsidRDefault="001E5777" w:rsidP="001E5777">
      <w:pPr>
        <w:jc w:val="center"/>
        <w:rPr>
          <w:rFonts w:ascii="Times New Roman" w:hAnsi="Times New Roman" w:cs="Times New Roman"/>
          <w:b/>
        </w:rPr>
      </w:pPr>
    </w:p>
    <w:p w14:paraId="07B71660" w14:textId="77777777" w:rsidR="001E5777" w:rsidRDefault="001E5777" w:rsidP="001E5777">
      <w:pPr>
        <w:jc w:val="center"/>
        <w:rPr>
          <w:rFonts w:ascii="Times New Roman" w:hAnsi="Times New Roman" w:cs="Times New Roman"/>
          <w:b/>
        </w:rPr>
      </w:pPr>
    </w:p>
    <w:p w14:paraId="15E2078A" w14:textId="77777777" w:rsidR="001E5777" w:rsidRDefault="001E5777" w:rsidP="001E5777">
      <w:pPr>
        <w:jc w:val="center"/>
        <w:rPr>
          <w:rFonts w:ascii="Times New Roman" w:hAnsi="Times New Roman" w:cs="Times New Roman"/>
          <w:b/>
        </w:rPr>
      </w:pPr>
    </w:p>
    <w:p w14:paraId="1B48087C" w14:textId="77777777" w:rsidR="001E5777" w:rsidRDefault="001E5777" w:rsidP="001E5777">
      <w:pPr>
        <w:jc w:val="center"/>
        <w:rPr>
          <w:rFonts w:ascii="Times New Roman" w:hAnsi="Times New Roman" w:cs="Times New Roman"/>
          <w:b/>
        </w:rPr>
      </w:pPr>
    </w:p>
    <w:p w14:paraId="2673D0B3" w14:textId="77777777" w:rsidR="008342EA" w:rsidRDefault="008342EA">
      <w:bookmarkStart w:id="0" w:name="_GoBack"/>
      <w:bookmarkEnd w:id="0"/>
    </w:p>
    <w:sectPr w:rsidR="008342EA" w:rsidSect="00964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77"/>
    <w:rsid w:val="001E5777"/>
    <w:rsid w:val="008342EA"/>
    <w:rsid w:val="00964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2E55E"/>
  <w15:chartTrackingRefBased/>
  <w15:docId w15:val="{8C3E19DA-D0A4-0847-BB35-9D623FB7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5777"/>
    <w:rPr>
      <w:rFonts w:eastAsiaTheme="minorEastAsia"/>
    </w:rPr>
  </w:style>
  <w:style w:type="paragraph" w:styleId="Heading3">
    <w:name w:val="heading 3"/>
    <w:basedOn w:val="Normal"/>
    <w:next w:val="Normal"/>
    <w:link w:val="Heading3Char"/>
    <w:uiPriority w:val="9"/>
    <w:semiHidden/>
    <w:unhideWhenUsed/>
    <w:qFormat/>
    <w:rsid w:val="001E5777"/>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E5777"/>
    <w:rPr>
      <w:rFonts w:asciiTheme="majorHAnsi" w:eastAsiaTheme="majorEastAsia" w:hAnsiTheme="majorHAnsi" w:cstheme="majorBidi"/>
      <w:b/>
      <w:bCs/>
      <w:color w:val="4472C4" w:themeColor="accent1"/>
    </w:rPr>
  </w:style>
  <w:style w:type="character" w:customStyle="1" w:styleId="fzxs">
    <w:name w:val="fz(xs)"/>
    <w:basedOn w:val="DefaultParagraphFont"/>
    <w:rsid w:val="001E5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1964</Words>
  <Characters>11199</Characters>
  <Application>Microsoft Office Word</Application>
  <DocSecurity>0</DocSecurity>
  <Lines>93</Lines>
  <Paragraphs>26</Paragraphs>
  <ScaleCrop>false</ScaleCrop>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2019-02-11T05:17:00Z</dcterms:created>
  <dcterms:modified xsi:type="dcterms:W3CDTF">2019-02-11T05:18:00Z</dcterms:modified>
</cp:coreProperties>
</file>